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49" w:rsidRPr="00F6302A" w:rsidRDefault="0014310E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>
        <w:rPr>
          <w:lang w:val="en-US"/>
        </w:rPr>
        <w:t>3GPP TSG-RAN WG4</w:t>
      </w:r>
      <w:r>
        <w:rPr>
          <w:rFonts w:hint="eastAsia"/>
          <w:lang w:val="en-US"/>
        </w:rPr>
        <w:t>#</w:t>
      </w:r>
      <w:r w:rsidR="00F852BC">
        <w:rPr>
          <w:rFonts w:hint="eastAsia"/>
          <w:lang w:val="en-US"/>
        </w:rPr>
        <w:t>82</w:t>
      </w:r>
      <w:r w:rsidR="005357DE">
        <w:rPr>
          <w:rFonts w:hint="eastAsia"/>
          <w:lang w:val="en-US"/>
        </w:rPr>
        <w:t xml:space="preserve"> Meeting</w:t>
      </w:r>
      <w:r w:rsidR="00E90E49" w:rsidRPr="00F6302A">
        <w:rPr>
          <w:lang w:val="en-US"/>
        </w:rPr>
        <w:tab/>
      </w:r>
      <w:r w:rsidR="005357DE" w:rsidRPr="005357DE">
        <w:rPr>
          <w:lang w:val="en-US"/>
        </w:rPr>
        <w:t>R4-</w:t>
      </w:r>
      <w:r w:rsidR="00C52CEA">
        <w:rPr>
          <w:rFonts w:hint="eastAsia"/>
          <w:lang w:val="en-US"/>
        </w:rPr>
        <w:t>17</w:t>
      </w:r>
      <w:r>
        <w:rPr>
          <w:rFonts w:hint="eastAsia"/>
          <w:lang w:val="en-US"/>
        </w:rPr>
        <w:t>00445</w:t>
      </w:r>
    </w:p>
    <w:p w:rsidR="00257AAF" w:rsidRDefault="00257AAF" w:rsidP="005357DE">
      <w:pPr>
        <w:pStyle w:val="3GPPHeader"/>
        <w:spacing w:after="0"/>
        <w:rPr>
          <w:lang w:val="en-US"/>
        </w:rPr>
      </w:pPr>
      <w:r w:rsidRPr="00257AAF">
        <w:rPr>
          <w:lang w:val="en-US"/>
        </w:rPr>
        <w:t>Athens, G</w:t>
      </w:r>
      <w:r w:rsidR="00275D5A">
        <w:rPr>
          <w:rFonts w:hint="eastAsia"/>
          <w:lang w:val="en-US"/>
        </w:rPr>
        <w:t>reece,</w:t>
      </w:r>
      <w:r w:rsidRPr="00257AAF">
        <w:rPr>
          <w:lang w:val="en-US"/>
        </w:rPr>
        <w:t xml:space="preserve"> 13th - 17th February 2017</w:t>
      </w:r>
    </w:p>
    <w:p w:rsidR="00257AAF" w:rsidRDefault="00257AAF" w:rsidP="005357DE">
      <w:pPr>
        <w:pStyle w:val="3GPPHeader"/>
        <w:spacing w:after="0"/>
        <w:rPr>
          <w:lang w:val="en-US"/>
        </w:rPr>
      </w:pPr>
    </w:p>
    <w:p w:rsidR="005357DE" w:rsidRPr="00A046AC" w:rsidRDefault="005357DE" w:rsidP="005357DE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5F6A18">
        <w:rPr>
          <w:rFonts w:hint="eastAsia"/>
          <w:sz w:val="22"/>
          <w:szCs w:val="22"/>
          <w:lang w:val="en-US"/>
        </w:rPr>
        <w:t>9.1.2</w:t>
      </w:r>
      <w:r w:rsidRPr="001946AF">
        <w:rPr>
          <w:sz w:val="22"/>
          <w:szCs w:val="22"/>
          <w:lang w:val="en-US"/>
        </w:rPr>
        <w:t>.</w:t>
      </w:r>
      <w:r w:rsidR="005F6A18">
        <w:rPr>
          <w:rFonts w:hint="eastAsia"/>
          <w:sz w:val="22"/>
          <w:szCs w:val="22"/>
          <w:lang w:val="en-US"/>
        </w:rPr>
        <w:t>2</w:t>
      </w:r>
      <w:r w:rsidRPr="001946AF">
        <w:rPr>
          <w:sz w:val="22"/>
          <w:szCs w:val="22"/>
          <w:lang w:val="en-US"/>
        </w:rPr>
        <w:t>.</w:t>
      </w:r>
      <w:r w:rsidR="005F6A18">
        <w:rPr>
          <w:rFonts w:hint="eastAsia"/>
          <w:sz w:val="22"/>
          <w:szCs w:val="22"/>
          <w:lang w:val="en-US"/>
        </w:rPr>
        <w:t>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0E1516">
        <w:rPr>
          <w:sz w:val="22"/>
          <w:szCs w:val="22"/>
          <w:lang w:val="en-US"/>
        </w:rPr>
        <w:t>ZTE</w:t>
      </w:r>
      <w:r w:rsidRPr="00D66155">
        <w:rPr>
          <w:sz w:val="22"/>
          <w:szCs w:val="22"/>
          <w:lang w:val="en-US"/>
        </w:rPr>
        <w:t xml:space="preserve"> </w:t>
      </w:r>
      <w:r w:rsidR="0014556A">
        <w:rPr>
          <w:rFonts w:hint="eastAsia"/>
          <w:sz w:val="22"/>
          <w:szCs w:val="22"/>
          <w:lang w:val="en-US"/>
        </w:rPr>
        <w:t>Corporation</w:t>
      </w:r>
    </w:p>
    <w:p w:rsidR="00637F26" w:rsidRDefault="00E90E49" w:rsidP="00532DAE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257AAF">
        <w:rPr>
          <w:rFonts w:hint="eastAsia"/>
          <w:sz w:val="22"/>
          <w:szCs w:val="22"/>
          <w:lang w:val="en-US"/>
        </w:rPr>
        <w:t>Further d</w:t>
      </w:r>
      <w:r w:rsidR="00257AAF" w:rsidRPr="00257AAF">
        <w:rPr>
          <w:sz w:val="22"/>
          <w:szCs w:val="22"/>
          <w:lang w:val="en-US"/>
        </w:rPr>
        <w:t>iscussion on UL ON/OFF time mask for shortened TTI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2A56ED" w:rsidRPr="00BE6B62">
        <w:rPr>
          <w:rFonts w:hint="eastAsia"/>
          <w:sz w:val="22"/>
          <w:szCs w:val="22"/>
          <w:lang w:val="en-US"/>
        </w:rPr>
        <w:t>Approval</w:t>
      </w:r>
    </w:p>
    <w:p w:rsidR="008C012E" w:rsidRPr="003072CD" w:rsidRDefault="00E90E49" w:rsidP="00253E53">
      <w:pPr>
        <w:pStyle w:val="1"/>
        <w:rPr>
          <w:lang w:val="en-US"/>
        </w:rPr>
      </w:pPr>
      <w:r w:rsidRPr="00F6302A">
        <w:rPr>
          <w:lang w:val="en-US"/>
        </w:rPr>
        <w:t>Introduction</w:t>
      </w:r>
    </w:p>
    <w:p w:rsidR="00257AAF" w:rsidRPr="000941D3" w:rsidRDefault="0017101C" w:rsidP="000941D3">
      <w:pPr>
        <w:rPr>
          <w:lang w:val="en-US"/>
        </w:rPr>
      </w:pPr>
      <w:bookmarkStart w:id="0" w:name="OLE_LINK1"/>
      <w:bookmarkStart w:id="1" w:name="OLE_LINK2"/>
      <w:r>
        <w:rPr>
          <w:rFonts w:hint="eastAsia"/>
          <w:lang w:val="en-US"/>
        </w:rPr>
        <w:t>Since t</w:t>
      </w:r>
      <w:r w:rsidRPr="000941D3">
        <w:t>he UL ON/OFF time mask has some re</w:t>
      </w:r>
      <w:r>
        <w:t>lations to the sTTI performance</w:t>
      </w:r>
      <w:r>
        <w:rPr>
          <w:rFonts w:hint="eastAsia"/>
        </w:rPr>
        <w:t>,</w:t>
      </w:r>
      <w:r w:rsidRPr="000941D3">
        <w:t xml:space="preserve"> </w:t>
      </w:r>
      <w:r>
        <w:rPr>
          <w:rFonts w:hint="eastAsia"/>
        </w:rPr>
        <w:t>s</w:t>
      </w:r>
      <w:r w:rsidRPr="000941D3">
        <w:t>uitable ON/OFF time mask</w:t>
      </w:r>
      <w:r>
        <w:rPr>
          <w:rFonts w:hint="eastAsia"/>
        </w:rPr>
        <w:t>s</w:t>
      </w:r>
      <w:r w:rsidRPr="000941D3">
        <w:t xml:space="preserve"> need</w:t>
      </w:r>
      <w:r>
        <w:rPr>
          <w:rFonts w:hint="eastAsia"/>
        </w:rPr>
        <w:t xml:space="preserve"> </w:t>
      </w:r>
      <w:r w:rsidRPr="000941D3">
        <w:t>to be considered for 2-OS TTI pattern.</w:t>
      </w:r>
      <w:r>
        <w:rPr>
          <w:rFonts w:hint="eastAsia"/>
        </w:rPr>
        <w:t xml:space="preserve"> </w:t>
      </w:r>
      <w:r w:rsidR="000941D3">
        <w:rPr>
          <w:rFonts w:hint="eastAsia"/>
        </w:rPr>
        <w:t>An WF</w:t>
      </w:r>
      <w:r w:rsidR="00DC3D24">
        <w:rPr>
          <w:rFonts w:hint="eastAsia"/>
        </w:rPr>
        <w:t>[1]</w:t>
      </w:r>
      <w:r w:rsidR="000941D3">
        <w:rPr>
          <w:rFonts w:hint="eastAsia"/>
        </w:rPr>
        <w:t xml:space="preserve"> </w:t>
      </w:r>
      <w:r w:rsidR="00257AAF" w:rsidRPr="00257AAF">
        <w:rPr>
          <w:rFonts w:hint="eastAsia"/>
        </w:rPr>
        <w:t xml:space="preserve">on </w:t>
      </w:r>
      <w:r w:rsidR="00257AAF" w:rsidRPr="00257AAF">
        <w:t xml:space="preserve">the </w:t>
      </w:r>
      <w:r w:rsidR="00257AAF">
        <w:rPr>
          <w:rFonts w:hint="eastAsia"/>
        </w:rPr>
        <w:t>UL time mask for shorten</w:t>
      </w:r>
      <w:r w:rsidR="001E30DF">
        <w:rPr>
          <w:rFonts w:hint="eastAsia"/>
        </w:rPr>
        <w:t>ed</w:t>
      </w:r>
      <w:r w:rsidR="00257AAF">
        <w:rPr>
          <w:rFonts w:hint="eastAsia"/>
        </w:rPr>
        <w:t xml:space="preserve"> TTI</w:t>
      </w:r>
      <w:r w:rsidR="00257AAF" w:rsidRPr="00257AAF">
        <w:rPr>
          <w:rFonts w:hint="eastAsia"/>
        </w:rPr>
        <w:t xml:space="preserve"> </w:t>
      </w:r>
      <w:bookmarkEnd w:id="0"/>
      <w:bookmarkEnd w:id="1"/>
      <w:r w:rsidR="000941D3">
        <w:rPr>
          <w:rFonts w:hint="eastAsia"/>
        </w:rPr>
        <w:t xml:space="preserve">was agreed </w:t>
      </w:r>
      <w:r w:rsidR="00257AAF" w:rsidRPr="00257AAF">
        <w:rPr>
          <w:rFonts w:hint="eastAsia"/>
        </w:rPr>
        <w:t>at RAN</w:t>
      </w:r>
      <w:r w:rsidR="00257AAF">
        <w:rPr>
          <w:rFonts w:hint="eastAsia"/>
        </w:rPr>
        <w:t>4</w:t>
      </w:r>
      <w:r w:rsidR="00257AAF" w:rsidRPr="00257AAF">
        <w:rPr>
          <w:rFonts w:hint="eastAsia"/>
        </w:rPr>
        <w:t>#8</w:t>
      </w:r>
      <w:r w:rsidR="00257AAF">
        <w:rPr>
          <w:rFonts w:hint="eastAsia"/>
        </w:rPr>
        <w:t>1</w:t>
      </w:r>
      <w:r w:rsidR="00257AAF" w:rsidRPr="00257AAF">
        <w:rPr>
          <w:rFonts w:hint="eastAsia"/>
        </w:rPr>
        <w:t xml:space="preserve"> meeting</w:t>
      </w:r>
      <w:r w:rsidR="00DC3D24">
        <w:rPr>
          <w:rFonts w:hint="eastAsia"/>
        </w:rPr>
        <w:t xml:space="preserve"> </w:t>
      </w:r>
      <w:r w:rsidR="000941D3">
        <w:rPr>
          <w:rFonts w:hint="eastAsia"/>
        </w:rPr>
        <w:t>[2]. Some pattern</w:t>
      </w:r>
      <w:r w:rsidR="000F7183">
        <w:rPr>
          <w:rFonts w:hint="eastAsia"/>
        </w:rPr>
        <w:t>s</w:t>
      </w:r>
      <w:r w:rsidR="000941D3">
        <w:rPr>
          <w:rFonts w:hint="eastAsia"/>
        </w:rPr>
        <w:t xml:space="preserve"> were reached </w:t>
      </w:r>
      <w:r w:rsidR="00C757B3">
        <w:t>consensus</w:t>
      </w:r>
      <w:r w:rsidR="000941D3">
        <w:rPr>
          <w:rFonts w:hint="eastAsia"/>
        </w:rPr>
        <w:t xml:space="preserve"> </w:t>
      </w:r>
      <w:r w:rsidR="00DC3D24">
        <w:rPr>
          <w:rFonts w:hint="eastAsia"/>
        </w:rPr>
        <w:t xml:space="preserve">in the WF and </w:t>
      </w:r>
      <w:r w:rsidR="000941D3">
        <w:rPr>
          <w:rFonts w:hint="eastAsia"/>
        </w:rPr>
        <w:t>as follows:</w:t>
      </w:r>
    </w:p>
    <w:p w:rsidR="00257AAF" w:rsidRPr="00D71A77" w:rsidRDefault="00257AAF" w:rsidP="00C757B3">
      <w:pPr>
        <w:pStyle w:val="af4"/>
        <w:numPr>
          <w:ilvl w:val="0"/>
          <w:numId w:val="46"/>
        </w:numPr>
        <w:rPr>
          <w:rFonts w:ascii="Arial" w:hAnsi="Arial" w:cs="Arial"/>
          <w:sz w:val="20"/>
          <w:szCs w:val="20"/>
        </w:rPr>
      </w:pPr>
      <w:r w:rsidRPr="00D71A77">
        <w:rPr>
          <w:rFonts w:ascii="Arial" w:hAnsi="Arial" w:cs="Arial"/>
          <w:sz w:val="20"/>
          <w:szCs w:val="20"/>
        </w:rPr>
        <w:t>Proposal (1): Define the general ON/OFF time mask for 2-OS TTI as shown below:</w:t>
      </w:r>
    </w:p>
    <w:p w:rsidR="00257AAF" w:rsidRDefault="00611B07" w:rsidP="00C757B3">
      <w:pPr>
        <w:jc w:val="center"/>
      </w:pPr>
      <w:r>
        <w:rPr>
          <w:rFonts w:hint="eastAsia"/>
        </w:rPr>
        <w:t xml:space="preserve">        </w:t>
      </w:r>
      <w:r w:rsidR="00257AAF">
        <w:object w:dxaOrig="7007" w:dyaOrig="2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65pt;height:84.15pt" o:ole="">
            <v:imagedata r:id="rId8" o:title=""/>
          </v:shape>
          <o:OLEObject Type="Embed" ProgID="Visio.Drawing.11" ShapeID="_x0000_i1025" DrawAspect="Content" ObjectID="_1547620408" r:id="rId9"/>
        </w:object>
      </w:r>
    </w:p>
    <w:p w:rsidR="00257AAF" w:rsidRPr="00DD2407" w:rsidRDefault="00257AAF" w:rsidP="00DD2407">
      <w:pPr>
        <w:ind w:left="420"/>
      </w:pPr>
      <w:r w:rsidRPr="00257AAF">
        <w:t xml:space="preserve">The transient period (ramp up or down </w:t>
      </w:r>
      <w:r w:rsidR="00527E9D" w:rsidRPr="00257AAF">
        <w:t>time)</w:t>
      </w:r>
      <w:r w:rsidRPr="00257AAF">
        <w:t xml:space="preserve"> is [20µs].</w:t>
      </w:r>
      <w:r w:rsidR="00C757B3">
        <w:rPr>
          <w:rFonts w:hint="eastAsia"/>
        </w:rPr>
        <w:t xml:space="preserve"> </w:t>
      </w:r>
      <w:r w:rsidR="00C757B3" w:rsidRPr="00C757B3">
        <w:t>The ramp up/down is done outside the TTI duration.</w:t>
      </w:r>
    </w:p>
    <w:p w:rsidR="00257AAF" w:rsidRPr="00D71A77" w:rsidRDefault="00257AAF" w:rsidP="00C757B3">
      <w:pPr>
        <w:pStyle w:val="af4"/>
        <w:numPr>
          <w:ilvl w:val="0"/>
          <w:numId w:val="46"/>
        </w:numPr>
        <w:rPr>
          <w:rFonts w:ascii="Arial" w:hAnsi="Arial" w:cs="Arial"/>
          <w:sz w:val="20"/>
          <w:szCs w:val="20"/>
        </w:rPr>
      </w:pPr>
      <w:r w:rsidRPr="00D71A77">
        <w:rPr>
          <w:rFonts w:ascii="Arial" w:hAnsi="Arial" w:cs="Arial" w:hint="eastAsia"/>
          <w:sz w:val="20"/>
          <w:szCs w:val="20"/>
        </w:rPr>
        <w:t xml:space="preserve">Proposal (2): </w:t>
      </w:r>
      <w:r w:rsidRPr="00D71A77">
        <w:rPr>
          <w:rFonts w:ascii="Arial" w:hAnsi="Arial" w:cs="Arial"/>
          <w:sz w:val="20"/>
          <w:szCs w:val="20"/>
        </w:rPr>
        <w:t>When a UE is scheduled across consecutive TTIs, and then a single general mask can be used for 2-OS TTI patterns, if there is no power changes between consecutive TTIs</w:t>
      </w:r>
      <w:r w:rsidRPr="00D71A77">
        <w:rPr>
          <w:rFonts w:ascii="Arial" w:hAnsi="Arial" w:cs="Arial" w:hint="eastAsia"/>
          <w:sz w:val="20"/>
          <w:szCs w:val="20"/>
        </w:rPr>
        <w:t>:</w:t>
      </w:r>
    </w:p>
    <w:p w:rsidR="00257AAF" w:rsidRDefault="001A617A" w:rsidP="00DD2407">
      <w:pPr>
        <w:jc w:val="center"/>
      </w:pPr>
      <w:r>
        <w:rPr>
          <w:rFonts w:hint="eastAsia"/>
        </w:rPr>
        <w:t xml:space="preserve">              </w:t>
      </w:r>
      <w:r w:rsidR="00257AAF" w:rsidRPr="00257AAF">
        <w:object w:dxaOrig="10513" w:dyaOrig="2411">
          <v:shape id="_x0000_i1026" type="#_x0000_t75" style="width:331pt;height:76.7pt" o:ole="">
            <v:imagedata r:id="rId10" o:title=""/>
          </v:shape>
          <o:OLEObject Type="Embed" ProgID="Visio.Drawing.11" ShapeID="_x0000_i1026" DrawAspect="Content" ObjectID="_1547620409" r:id="rId11"/>
        </w:object>
      </w:r>
    </w:p>
    <w:p w:rsidR="00257AAF" w:rsidRPr="00DD2407" w:rsidRDefault="00257AAF" w:rsidP="00DD2407">
      <w:pPr>
        <w:ind w:left="420"/>
      </w:pPr>
      <w:r w:rsidRPr="00257AAF">
        <w:t>The transie</w:t>
      </w:r>
      <w:r w:rsidR="00DD2407">
        <w:t>nt period (ramp up or down time</w:t>
      </w:r>
      <w:r w:rsidRPr="00257AAF">
        <w:t>) is [20µs]</w:t>
      </w:r>
      <w:r w:rsidR="00DD2407">
        <w:rPr>
          <w:rFonts w:hint="eastAsia"/>
        </w:rPr>
        <w:t xml:space="preserve">. </w:t>
      </w:r>
      <w:r w:rsidR="00DD2407" w:rsidRPr="00DD2407">
        <w:t>No ramp do</w:t>
      </w:r>
      <w:r w:rsidR="00DD2407">
        <w:t>wn/up between consecutive TTIs</w:t>
      </w:r>
      <w:r w:rsidR="00DD2407">
        <w:rPr>
          <w:rFonts w:hint="eastAsia"/>
        </w:rPr>
        <w:t xml:space="preserve">. </w:t>
      </w:r>
      <w:r w:rsidR="00DD2407" w:rsidRPr="00DD2407">
        <w:t>The ramp up/down is done outside the TTI duration.</w:t>
      </w:r>
    </w:p>
    <w:p w:rsidR="00257AAF" w:rsidRPr="00D71A77" w:rsidRDefault="00257AAF" w:rsidP="00DD2407">
      <w:pPr>
        <w:pStyle w:val="af4"/>
        <w:numPr>
          <w:ilvl w:val="0"/>
          <w:numId w:val="46"/>
        </w:numPr>
        <w:rPr>
          <w:rFonts w:ascii="Arial" w:hAnsi="Arial" w:cs="Arial"/>
          <w:sz w:val="20"/>
          <w:szCs w:val="20"/>
        </w:rPr>
      </w:pPr>
      <w:r w:rsidRPr="00D71A77">
        <w:rPr>
          <w:rFonts w:ascii="Arial" w:hAnsi="Arial" w:cs="Arial" w:hint="eastAsia"/>
          <w:sz w:val="20"/>
          <w:szCs w:val="20"/>
        </w:rPr>
        <w:t>Proposal (3):</w:t>
      </w:r>
      <w:r w:rsidRPr="00D71A77">
        <w:rPr>
          <w:rFonts w:ascii="Arial" w:hAnsi="Arial" w:cs="Arial"/>
          <w:sz w:val="20"/>
          <w:szCs w:val="20"/>
        </w:rPr>
        <w:t xml:space="preserve"> When a UE is scheduled across consecutive TTIs, </w:t>
      </w:r>
      <w:r w:rsidRPr="00D71A77">
        <w:rPr>
          <w:rFonts w:ascii="Arial" w:hAnsi="Arial" w:cs="Arial" w:hint="eastAsia"/>
          <w:sz w:val="20"/>
          <w:szCs w:val="20"/>
        </w:rPr>
        <w:t xml:space="preserve">and </w:t>
      </w:r>
      <w:r w:rsidRPr="00D71A77">
        <w:rPr>
          <w:rFonts w:ascii="Arial" w:hAnsi="Arial" w:cs="Arial"/>
          <w:sz w:val="20"/>
          <w:szCs w:val="20"/>
        </w:rPr>
        <w:t xml:space="preserve">then </w:t>
      </w:r>
      <w:r w:rsidRPr="00D71A77">
        <w:rPr>
          <w:rFonts w:ascii="Arial" w:hAnsi="Arial" w:cs="Arial" w:hint="eastAsia"/>
          <w:sz w:val="20"/>
          <w:szCs w:val="20"/>
        </w:rPr>
        <w:t>following</w:t>
      </w:r>
      <w:r w:rsidRPr="00D71A77">
        <w:rPr>
          <w:rFonts w:ascii="Arial" w:hAnsi="Arial" w:cs="Arial"/>
          <w:sz w:val="20"/>
          <w:szCs w:val="20"/>
        </w:rPr>
        <w:t xml:space="preserve"> mask </w:t>
      </w:r>
      <w:r w:rsidRPr="00D71A77">
        <w:rPr>
          <w:rFonts w:ascii="Arial" w:hAnsi="Arial" w:cs="Arial" w:hint="eastAsia"/>
          <w:sz w:val="20"/>
          <w:szCs w:val="20"/>
        </w:rPr>
        <w:t xml:space="preserve">can be one of the options </w:t>
      </w:r>
      <w:r w:rsidRPr="00D71A77">
        <w:rPr>
          <w:rFonts w:ascii="Arial" w:hAnsi="Arial" w:cs="Arial"/>
          <w:sz w:val="20"/>
          <w:szCs w:val="20"/>
        </w:rPr>
        <w:t xml:space="preserve">for 2-OS TTI patterns, </w:t>
      </w:r>
      <w:r w:rsidRPr="00D71A77">
        <w:rPr>
          <w:rFonts w:ascii="Arial" w:hAnsi="Arial" w:cs="Arial" w:hint="eastAsia"/>
          <w:sz w:val="20"/>
          <w:szCs w:val="20"/>
        </w:rPr>
        <w:t>i</w:t>
      </w:r>
      <w:r w:rsidRPr="00D71A77">
        <w:rPr>
          <w:rFonts w:ascii="Arial" w:hAnsi="Arial" w:cs="Arial"/>
          <w:sz w:val="20"/>
          <w:szCs w:val="20"/>
        </w:rPr>
        <w:t>f there is power changes between consecutive TTIs</w:t>
      </w:r>
      <w:r w:rsidRPr="00D71A77">
        <w:rPr>
          <w:rFonts w:ascii="Arial" w:hAnsi="Arial" w:cs="Arial" w:hint="eastAsia"/>
          <w:sz w:val="20"/>
          <w:szCs w:val="20"/>
        </w:rPr>
        <w:t>:</w:t>
      </w:r>
    </w:p>
    <w:p w:rsidR="00257AAF" w:rsidRDefault="001A617A" w:rsidP="00DD2407">
      <w:pPr>
        <w:jc w:val="center"/>
      </w:pPr>
      <w:r>
        <w:rPr>
          <w:rFonts w:hint="eastAsia"/>
        </w:rPr>
        <w:t xml:space="preserve">               </w:t>
      </w:r>
      <w:r w:rsidR="00257AAF">
        <w:object w:dxaOrig="10439" w:dyaOrig="2256">
          <v:shape id="_x0000_i1027" type="#_x0000_t75" style="width:331.5pt;height:71.05pt" o:ole="">
            <v:imagedata r:id="rId12" o:title=""/>
          </v:shape>
          <o:OLEObject Type="Embed" ProgID="Visio.Drawing.11" ShapeID="_x0000_i1027" DrawAspect="Content" ObjectID="_1547620410" r:id="rId13"/>
        </w:object>
      </w:r>
    </w:p>
    <w:p w:rsidR="00257AAF" w:rsidRPr="00DD2407" w:rsidRDefault="00257AAF" w:rsidP="00DD2407">
      <w:pPr>
        <w:ind w:firstLine="420"/>
      </w:pPr>
      <w:r w:rsidRPr="00DD2407">
        <w:t>The middle transient period is [20-40µs]</w:t>
      </w:r>
      <w:r w:rsidR="00DD2407" w:rsidRPr="00DD2407">
        <w:rPr>
          <w:rFonts w:hint="eastAsia"/>
        </w:rPr>
        <w:t xml:space="preserve">. </w:t>
      </w:r>
    </w:p>
    <w:p w:rsidR="00257AAF" w:rsidRPr="00D71A77" w:rsidRDefault="00257AAF" w:rsidP="00DD2407">
      <w:pPr>
        <w:pStyle w:val="af4"/>
        <w:numPr>
          <w:ilvl w:val="0"/>
          <w:numId w:val="46"/>
        </w:numPr>
        <w:rPr>
          <w:rFonts w:ascii="Arial" w:hAnsi="Arial" w:cs="Arial"/>
          <w:sz w:val="20"/>
          <w:szCs w:val="20"/>
        </w:rPr>
      </w:pPr>
      <w:r w:rsidRPr="00D71A77">
        <w:rPr>
          <w:rFonts w:ascii="Arial" w:hAnsi="Arial" w:cs="Arial" w:hint="eastAsia"/>
          <w:sz w:val="20"/>
          <w:szCs w:val="20"/>
        </w:rPr>
        <w:lastRenderedPageBreak/>
        <w:t xml:space="preserve">Proposal (4): When a UE is scheduled </w:t>
      </w:r>
      <w:r w:rsidRPr="00D71A77">
        <w:rPr>
          <w:rFonts w:ascii="Arial" w:hAnsi="Arial" w:cs="Arial"/>
          <w:sz w:val="20"/>
          <w:szCs w:val="20"/>
        </w:rPr>
        <w:t xml:space="preserve">across consecutive TTIs, </w:t>
      </w:r>
      <w:r w:rsidRPr="00D71A77">
        <w:rPr>
          <w:rFonts w:ascii="Arial" w:hAnsi="Arial" w:cs="Arial" w:hint="eastAsia"/>
          <w:sz w:val="20"/>
          <w:szCs w:val="20"/>
        </w:rPr>
        <w:t xml:space="preserve">and </w:t>
      </w:r>
      <w:r w:rsidRPr="00D71A77">
        <w:rPr>
          <w:rFonts w:ascii="Arial" w:hAnsi="Arial" w:cs="Arial"/>
          <w:sz w:val="20"/>
          <w:szCs w:val="20"/>
        </w:rPr>
        <w:t>then the mask for 2-OS TTI patterns can be as shown below, If there is power changes between consecutive TTIs</w:t>
      </w:r>
      <w:r w:rsidRPr="00D71A77">
        <w:rPr>
          <w:rFonts w:ascii="Arial" w:hAnsi="Arial" w:cs="Arial" w:hint="eastAsia"/>
          <w:sz w:val="20"/>
          <w:szCs w:val="20"/>
        </w:rPr>
        <w:t>:</w:t>
      </w:r>
    </w:p>
    <w:p w:rsidR="00257AAF" w:rsidRDefault="001A617A" w:rsidP="00DD2407">
      <w:pPr>
        <w:jc w:val="center"/>
      </w:pPr>
      <w:r>
        <w:rPr>
          <w:rFonts w:hint="eastAsia"/>
        </w:rPr>
        <w:t xml:space="preserve">                </w:t>
      </w:r>
      <w:r w:rsidR="00257AAF">
        <w:object w:dxaOrig="10760" w:dyaOrig="2337">
          <v:shape id="_x0000_i1028" type="#_x0000_t75" style="width:356.25pt;height:77.6pt" o:ole="">
            <v:imagedata r:id="rId14" o:title=""/>
          </v:shape>
          <o:OLEObject Type="Embed" ProgID="Visio.Drawing.11" ShapeID="_x0000_i1028" DrawAspect="Content" ObjectID="_1547620411" r:id="rId15"/>
        </w:object>
      </w:r>
    </w:p>
    <w:p w:rsidR="00DD2407" w:rsidRPr="00DD2407" w:rsidRDefault="00257AAF" w:rsidP="00DD2407">
      <w:pPr>
        <w:ind w:left="567"/>
      </w:pPr>
      <w:r w:rsidRPr="00257AAF">
        <w:t>The middle transient period is [20µs]</w:t>
      </w:r>
      <w:r w:rsidR="00DD2407">
        <w:rPr>
          <w:rFonts w:hint="eastAsia"/>
        </w:rPr>
        <w:t xml:space="preserve">. </w:t>
      </w:r>
      <w:r w:rsidR="00DD2407" w:rsidRPr="00DD2407">
        <w:t xml:space="preserve">The </w:t>
      </w:r>
      <w:r w:rsidR="00D9561C">
        <w:rPr>
          <w:rFonts w:hint="eastAsia"/>
        </w:rPr>
        <w:t xml:space="preserve">power </w:t>
      </w:r>
      <w:r w:rsidR="00DD2407" w:rsidRPr="00DD2407">
        <w:t>ramp up</w:t>
      </w:r>
      <w:r w:rsidR="00DD2407">
        <w:rPr>
          <w:rFonts w:hint="eastAsia"/>
        </w:rPr>
        <w:t xml:space="preserve"> </w:t>
      </w:r>
      <w:r w:rsidR="00DD2407" w:rsidRPr="00DD2407">
        <w:t xml:space="preserve">is done </w:t>
      </w:r>
      <w:r w:rsidR="00DD2407">
        <w:rPr>
          <w:rFonts w:hint="eastAsia"/>
        </w:rPr>
        <w:t>in</w:t>
      </w:r>
      <w:r w:rsidR="00DD2407">
        <w:t>side the TTI duration</w:t>
      </w:r>
      <w:r w:rsidR="00DD2407">
        <w:rPr>
          <w:rFonts w:hint="eastAsia"/>
        </w:rPr>
        <w:t>, and</w:t>
      </w:r>
      <w:r w:rsidR="00D9561C">
        <w:rPr>
          <w:rFonts w:hint="eastAsia"/>
        </w:rPr>
        <w:t xml:space="preserve"> the power </w:t>
      </w:r>
      <w:r w:rsidR="00DD2407">
        <w:t xml:space="preserve">ramp </w:t>
      </w:r>
      <w:r w:rsidR="00DD2407" w:rsidRPr="00DD2407">
        <w:t>down is done outside the TTI duration.</w:t>
      </w:r>
    </w:p>
    <w:p w:rsidR="00257AAF" w:rsidRPr="00257AAF" w:rsidRDefault="00257AAF" w:rsidP="00257AAF">
      <w:r w:rsidRPr="00257AAF">
        <w:rPr>
          <w:rFonts w:hint="eastAsia"/>
        </w:rPr>
        <w:t xml:space="preserve">In this contribution, we </w:t>
      </w:r>
      <w:r w:rsidR="00DD2407">
        <w:rPr>
          <w:rFonts w:hint="eastAsia"/>
        </w:rPr>
        <w:t>further discuss</w:t>
      </w:r>
      <w:r w:rsidRPr="00257AAF">
        <w:rPr>
          <w:rFonts w:hint="eastAsia"/>
        </w:rPr>
        <w:t xml:space="preserve"> the UL ON/OFF time mask for shortened TTI </w:t>
      </w:r>
      <w:r w:rsidR="00522EFF">
        <w:rPr>
          <w:rFonts w:hint="eastAsia"/>
        </w:rPr>
        <w:t xml:space="preserve">based on these patterns </w:t>
      </w:r>
      <w:r w:rsidRPr="00257AAF">
        <w:rPr>
          <w:rFonts w:hint="eastAsia"/>
        </w:rPr>
        <w:t>and give some proposals on requirements for shorten</w:t>
      </w:r>
      <w:r w:rsidR="000F7183">
        <w:rPr>
          <w:rFonts w:hint="eastAsia"/>
        </w:rPr>
        <w:t>ed</w:t>
      </w:r>
      <w:r w:rsidRPr="00257AAF">
        <w:rPr>
          <w:rFonts w:hint="eastAsia"/>
        </w:rPr>
        <w:t xml:space="preserve"> TTI.</w:t>
      </w:r>
    </w:p>
    <w:p w:rsidR="0096477F" w:rsidRDefault="00177509" w:rsidP="00703346">
      <w:pPr>
        <w:pStyle w:val="1"/>
        <w:rPr>
          <w:lang w:val="en-US"/>
        </w:rPr>
      </w:pPr>
      <w:r>
        <w:rPr>
          <w:rFonts w:hint="eastAsia"/>
          <w:lang w:val="en-US"/>
        </w:rPr>
        <w:t>Discussion</w:t>
      </w:r>
    </w:p>
    <w:p w:rsidR="00257AAF" w:rsidRPr="00E7187F" w:rsidRDefault="00512901" w:rsidP="00257AAF">
      <w:pPr>
        <w:pStyle w:val="af4"/>
        <w:numPr>
          <w:ilvl w:val="0"/>
          <w:numId w:val="44"/>
        </w:numPr>
        <w:spacing w:after="0" w:line="240" w:lineRule="auto"/>
        <w:contextualSpacing w:val="0"/>
        <w:jc w:val="both"/>
        <w:rPr>
          <w:i/>
          <w:u w:val="single"/>
        </w:rPr>
      </w:pPr>
      <w:r>
        <w:rPr>
          <w:rFonts w:eastAsiaTheme="minorEastAsia" w:hint="eastAsia"/>
          <w:i/>
          <w:u w:val="single"/>
          <w:lang w:eastAsia="zh-CN"/>
        </w:rPr>
        <w:t>Shorter UL ON/OFF time mask is benefical for 2-OS TTI patterns</w:t>
      </w:r>
    </w:p>
    <w:p w:rsidR="001A617A" w:rsidRDefault="001A617A" w:rsidP="002143F2">
      <w:pPr>
        <w:spacing w:after="0"/>
      </w:pPr>
    </w:p>
    <w:p w:rsidR="000F7183" w:rsidRPr="000F7183" w:rsidRDefault="007A40F4" w:rsidP="002143F2">
      <w:pPr>
        <w:spacing w:after="0"/>
      </w:pPr>
      <w:r>
        <w:rPr>
          <w:rFonts w:hint="eastAsia"/>
        </w:rPr>
        <w:t>I</w:t>
      </w:r>
      <w:r w:rsidR="0017101C" w:rsidRPr="00B02791">
        <w:t>n WF</w:t>
      </w:r>
      <w:r w:rsidR="0017101C">
        <w:rPr>
          <w:rFonts w:hint="eastAsia"/>
        </w:rPr>
        <w:t xml:space="preserve"> </w:t>
      </w:r>
      <w:r w:rsidR="0017101C" w:rsidRPr="00B02791">
        <w:t>[</w:t>
      </w:r>
      <w:r w:rsidR="001E30DF">
        <w:rPr>
          <w:rFonts w:hint="eastAsia"/>
        </w:rPr>
        <w:t>1</w:t>
      </w:r>
      <w:r w:rsidR="0017101C" w:rsidRPr="00B02791">
        <w:t>]</w:t>
      </w:r>
      <w:r w:rsidR="0017101C">
        <w:rPr>
          <w:rFonts w:hint="eastAsia"/>
        </w:rPr>
        <w:t xml:space="preserve">, </w:t>
      </w:r>
      <w:r w:rsidRPr="00B02791">
        <w:t>UL ON/OFF time mask pattern</w:t>
      </w:r>
      <w:r>
        <w:rPr>
          <w:rFonts w:hint="eastAsia"/>
        </w:rPr>
        <w:t>s</w:t>
      </w:r>
      <w:r w:rsidRPr="00DD2407">
        <w:t xml:space="preserve"> </w:t>
      </w:r>
      <w:r>
        <w:rPr>
          <w:rFonts w:hint="eastAsia"/>
        </w:rPr>
        <w:t xml:space="preserve">for </w:t>
      </w:r>
      <w:r w:rsidRPr="00B02791">
        <w:t>a UE scheduled across consecutive TTIs</w:t>
      </w:r>
      <w:r>
        <w:rPr>
          <w:rFonts w:hint="eastAsia"/>
        </w:rPr>
        <w:t xml:space="preserve"> are </w:t>
      </w:r>
      <w:r w:rsidRPr="00B02791">
        <w:t xml:space="preserve">proposed in </w:t>
      </w:r>
      <w:r>
        <w:rPr>
          <w:rFonts w:hint="eastAsia"/>
        </w:rPr>
        <w:t>p</w:t>
      </w:r>
      <w:r w:rsidRPr="00DD2407">
        <w:rPr>
          <w:rFonts w:hint="eastAsia"/>
        </w:rPr>
        <w:t xml:space="preserve">roposal </w:t>
      </w:r>
      <w:r w:rsidRPr="00B02791">
        <w:t>(3) and (4)</w:t>
      </w:r>
      <w:r>
        <w:rPr>
          <w:rFonts w:hint="eastAsia"/>
        </w:rPr>
        <w:t>. I</w:t>
      </w:r>
      <w:r w:rsidRPr="00B02791">
        <w:t xml:space="preserve">f there is power changes between consecutive TTIs, regardless of ramp up/down is inside or outside TTI duration, </w:t>
      </w:r>
      <w:r w:rsidR="00C7550C">
        <w:rPr>
          <w:rFonts w:hint="eastAsia"/>
        </w:rPr>
        <w:t>a</w:t>
      </w:r>
      <w:r w:rsidRPr="00B02791">
        <w:t xml:space="preserve"> shorter UL ON/OFF transient period is beneficial compared with [20μs]</w:t>
      </w:r>
      <w:r>
        <w:rPr>
          <w:rFonts w:hint="eastAsia"/>
        </w:rPr>
        <w:t>. Because</w:t>
      </w:r>
      <w:r w:rsidRPr="00B02791">
        <w:t xml:space="preserve"> the </w:t>
      </w:r>
      <w:r w:rsidR="00331139">
        <w:rPr>
          <w:rFonts w:hint="eastAsia"/>
        </w:rPr>
        <w:t xml:space="preserve">2-OS </w:t>
      </w:r>
      <w:r w:rsidRPr="00B02791">
        <w:t>TTI duration is 143μs</w:t>
      </w:r>
      <w:r>
        <w:rPr>
          <w:rFonts w:hint="eastAsia"/>
        </w:rPr>
        <w:t xml:space="preserve">, which means </w:t>
      </w:r>
      <w:r w:rsidRPr="00B02791">
        <w:t>[20μs]</w:t>
      </w:r>
      <w:r>
        <w:rPr>
          <w:rFonts w:hint="eastAsia"/>
        </w:rPr>
        <w:t xml:space="preserve"> </w:t>
      </w:r>
      <w:r w:rsidRPr="00DD2407">
        <w:t>transient period</w:t>
      </w:r>
      <w:r>
        <w:rPr>
          <w:rFonts w:hint="eastAsia"/>
        </w:rPr>
        <w:t xml:space="preserve"> will cost 14% of TTI duration.</w:t>
      </w:r>
    </w:p>
    <w:p w:rsidR="00512901" w:rsidRDefault="00B02791" w:rsidP="00512901">
      <w:r>
        <w:rPr>
          <w:rFonts w:hint="eastAsia"/>
        </w:rPr>
        <w:t>For proposal (3)</w:t>
      </w:r>
      <w:r w:rsidR="00DE73D7">
        <w:rPr>
          <w:rFonts w:hint="eastAsia"/>
        </w:rPr>
        <w:t>,</w:t>
      </w:r>
      <w:r>
        <w:rPr>
          <w:rFonts w:hint="eastAsia"/>
        </w:rPr>
        <w:t xml:space="preserve"> UE ramp</w:t>
      </w:r>
      <w:r w:rsidR="007A40F4">
        <w:rPr>
          <w:rFonts w:hint="eastAsia"/>
        </w:rPr>
        <w:t>s</w:t>
      </w:r>
      <w:r>
        <w:rPr>
          <w:rFonts w:hint="eastAsia"/>
        </w:rPr>
        <w:t xml:space="preserve"> up </w:t>
      </w:r>
      <w:r w:rsidR="00DE73D7">
        <w:rPr>
          <w:rFonts w:hint="eastAsia"/>
        </w:rPr>
        <w:t>the power before the first</w:t>
      </w:r>
      <w:r>
        <w:rPr>
          <w:rFonts w:hint="eastAsia"/>
        </w:rPr>
        <w:t xml:space="preserve"> TTI and ramp</w:t>
      </w:r>
      <w:r w:rsidR="007A40F4">
        <w:rPr>
          <w:rFonts w:hint="eastAsia"/>
        </w:rPr>
        <w:t>s</w:t>
      </w:r>
      <w:r>
        <w:rPr>
          <w:rFonts w:hint="eastAsia"/>
        </w:rPr>
        <w:t xml:space="preserve"> down </w:t>
      </w:r>
      <w:r w:rsidR="00DE73D7">
        <w:rPr>
          <w:rFonts w:hint="eastAsia"/>
        </w:rPr>
        <w:t xml:space="preserve">it after the final TTI. The </w:t>
      </w:r>
      <w:r w:rsidR="00FA129D">
        <w:t>interfere</w:t>
      </w:r>
      <w:r w:rsidR="00361369">
        <w:rPr>
          <w:rFonts w:hint="eastAsia"/>
        </w:rPr>
        <w:t>nce</w:t>
      </w:r>
      <w:r w:rsidR="00FA129D">
        <w:rPr>
          <w:rFonts w:hint="eastAsia"/>
        </w:rPr>
        <w:t xml:space="preserve"> from latter TTI to the previous TTI is significant</w:t>
      </w:r>
      <w:r w:rsidR="0089639A">
        <w:rPr>
          <w:rFonts w:hint="eastAsia"/>
        </w:rPr>
        <w:t>ly</w:t>
      </w:r>
      <w:r w:rsidR="00FA129D">
        <w:rPr>
          <w:rFonts w:hint="eastAsia"/>
        </w:rPr>
        <w:t xml:space="preserve"> heavy. </w:t>
      </w:r>
    </w:p>
    <w:p w:rsidR="00FA129D" w:rsidRDefault="00FA129D" w:rsidP="00512901">
      <w:r>
        <w:rPr>
          <w:rFonts w:hint="eastAsia"/>
        </w:rPr>
        <w:t>For proposal (4), UE ramp</w:t>
      </w:r>
      <w:r w:rsidR="007A40F4">
        <w:rPr>
          <w:rFonts w:hint="eastAsia"/>
        </w:rPr>
        <w:t>s</w:t>
      </w:r>
      <w:r>
        <w:rPr>
          <w:rFonts w:hint="eastAsia"/>
        </w:rPr>
        <w:t xml:space="preserve"> up the power inside the each TTI</w:t>
      </w:r>
      <w:r w:rsidR="00361369">
        <w:rPr>
          <w:rFonts w:hint="eastAsia"/>
        </w:rPr>
        <w:t xml:space="preserve"> which </w:t>
      </w:r>
      <w:r w:rsidR="007906E0">
        <w:rPr>
          <w:rFonts w:hint="eastAsia"/>
        </w:rPr>
        <w:t xml:space="preserve">will </w:t>
      </w:r>
      <w:r w:rsidR="00361369">
        <w:rPr>
          <w:rFonts w:hint="eastAsia"/>
        </w:rPr>
        <w:t>reduce</w:t>
      </w:r>
      <w:r w:rsidR="007A40F4">
        <w:rPr>
          <w:rFonts w:hint="eastAsia"/>
        </w:rPr>
        <w:t>s</w:t>
      </w:r>
      <w:r w:rsidR="00361369">
        <w:rPr>
          <w:rFonts w:hint="eastAsia"/>
        </w:rPr>
        <w:t xml:space="preserve"> the 14% of </w:t>
      </w:r>
      <w:r w:rsidR="00361369" w:rsidRPr="00361369">
        <w:t>effective data trans</w:t>
      </w:r>
      <w:r w:rsidR="00361369">
        <w:rPr>
          <w:rFonts w:hint="eastAsia"/>
        </w:rPr>
        <w:t xml:space="preserve">mission compared with </w:t>
      </w:r>
      <w:r w:rsidR="00282495">
        <w:rPr>
          <w:rFonts w:hint="eastAsia"/>
        </w:rPr>
        <w:t xml:space="preserve">legacy TTI time mask </w:t>
      </w:r>
      <w:r w:rsidR="007906E0">
        <w:rPr>
          <w:rFonts w:hint="eastAsia"/>
        </w:rPr>
        <w:t xml:space="preserve">that it will </w:t>
      </w:r>
      <w:r w:rsidR="00282495">
        <w:rPr>
          <w:rFonts w:hint="eastAsia"/>
        </w:rPr>
        <w:t xml:space="preserve">only </w:t>
      </w:r>
      <w:r w:rsidR="007906E0">
        <w:rPr>
          <w:rFonts w:hint="eastAsia"/>
        </w:rPr>
        <w:t xml:space="preserve">cost </w:t>
      </w:r>
      <w:r w:rsidR="00282495">
        <w:rPr>
          <w:rFonts w:hint="eastAsia"/>
        </w:rPr>
        <w:t xml:space="preserve">2% </w:t>
      </w:r>
      <w:r w:rsidR="00D71A77">
        <w:rPr>
          <w:rFonts w:hint="eastAsia"/>
        </w:rPr>
        <w:t xml:space="preserve">time </w:t>
      </w:r>
      <w:r w:rsidR="00282495">
        <w:rPr>
          <w:rFonts w:hint="eastAsia"/>
        </w:rPr>
        <w:t xml:space="preserve">overhead. This </w:t>
      </w:r>
      <w:r w:rsidR="00D71A77">
        <w:rPr>
          <w:rFonts w:hint="eastAsia"/>
        </w:rPr>
        <w:t xml:space="preserve">overhead </w:t>
      </w:r>
      <w:r w:rsidR="00282495">
        <w:rPr>
          <w:rFonts w:hint="eastAsia"/>
        </w:rPr>
        <w:t>can</w:t>
      </w:r>
      <w:r w:rsidR="00282495">
        <w:t>’</w:t>
      </w:r>
      <w:r w:rsidR="00282495">
        <w:rPr>
          <w:rFonts w:hint="eastAsia"/>
        </w:rPr>
        <w:t xml:space="preserve">t </w:t>
      </w:r>
      <w:r w:rsidR="00282495" w:rsidRPr="00282495">
        <w:t xml:space="preserve">be ignored, </w:t>
      </w:r>
      <w:r w:rsidR="00282495">
        <w:rPr>
          <w:rFonts w:hint="eastAsia"/>
        </w:rPr>
        <w:t>and it should be</w:t>
      </w:r>
      <w:r w:rsidR="00282495" w:rsidRPr="00282495">
        <w:t xml:space="preserve"> enhanced</w:t>
      </w:r>
      <w:r w:rsidR="00282495">
        <w:rPr>
          <w:rFonts w:hint="eastAsia"/>
        </w:rPr>
        <w:t>.</w:t>
      </w:r>
    </w:p>
    <w:p w:rsidR="00C7550C" w:rsidRPr="00B02791" w:rsidRDefault="00C7550C" w:rsidP="00512901">
      <w:r>
        <w:rPr>
          <w:rFonts w:hint="eastAsia"/>
        </w:rPr>
        <w:t xml:space="preserve">It is </w:t>
      </w:r>
      <w:r>
        <w:t>reasonable</w:t>
      </w:r>
      <w:r>
        <w:rPr>
          <w:rFonts w:hint="eastAsia"/>
        </w:rPr>
        <w:t xml:space="preserve"> to assume </w:t>
      </w:r>
      <w:r w:rsidR="001E30DF">
        <w:rPr>
          <w:rFonts w:hint="eastAsia"/>
        </w:rPr>
        <w:t xml:space="preserve">shortened </w:t>
      </w:r>
      <w:r>
        <w:rPr>
          <w:rFonts w:hint="eastAsia"/>
        </w:rPr>
        <w:t xml:space="preserve">TTI capable UE has a better </w:t>
      </w:r>
      <w:r>
        <w:t>processing</w:t>
      </w:r>
      <w:r>
        <w:rPr>
          <w:rFonts w:hint="eastAsia"/>
        </w:rPr>
        <w:t xml:space="preserve"> ability. An </w:t>
      </w:r>
      <w:r w:rsidRPr="00C7550C">
        <w:t>equivalent</w:t>
      </w:r>
      <w:r>
        <w:rPr>
          <w:rFonts w:hint="eastAsia"/>
        </w:rPr>
        <w:t xml:space="preserve"> shorter time mask can be applied to </w:t>
      </w:r>
      <w:r w:rsidR="001E30DF">
        <w:rPr>
          <w:rFonts w:hint="eastAsia"/>
        </w:rPr>
        <w:t xml:space="preserve">shortened </w:t>
      </w:r>
      <w:r>
        <w:rPr>
          <w:rFonts w:hint="eastAsia"/>
        </w:rPr>
        <w:t xml:space="preserve">TTI UE. </w:t>
      </w:r>
    </w:p>
    <w:p w:rsidR="00257AAF" w:rsidRDefault="00257AAF" w:rsidP="00282495">
      <w:pPr>
        <w:rPr>
          <w:b/>
          <w:i/>
        </w:rPr>
      </w:pPr>
      <w:r w:rsidRPr="00282495">
        <w:rPr>
          <w:rFonts w:hint="eastAsia"/>
          <w:b/>
          <w:i/>
        </w:rPr>
        <w:t>Proposal</w:t>
      </w:r>
      <w:r w:rsidR="002A56ED">
        <w:rPr>
          <w:rFonts w:hint="eastAsia"/>
          <w:b/>
          <w:i/>
        </w:rPr>
        <w:t xml:space="preserve"> </w:t>
      </w:r>
      <w:r w:rsidRPr="00282495">
        <w:rPr>
          <w:rFonts w:hint="eastAsia"/>
          <w:b/>
          <w:i/>
        </w:rPr>
        <w:t xml:space="preserve">1:  </w:t>
      </w:r>
      <w:r w:rsidR="001A617A" w:rsidRPr="001A617A">
        <w:rPr>
          <w:rFonts w:hint="eastAsia"/>
          <w:b/>
          <w:i/>
        </w:rPr>
        <w:t xml:space="preserve">An </w:t>
      </w:r>
      <w:r w:rsidR="001A617A" w:rsidRPr="001A617A">
        <w:rPr>
          <w:b/>
          <w:i/>
        </w:rPr>
        <w:t>equivalent</w:t>
      </w:r>
      <w:r w:rsidR="001A617A" w:rsidRPr="001A617A">
        <w:rPr>
          <w:rFonts w:hint="eastAsia"/>
          <w:b/>
          <w:i/>
        </w:rPr>
        <w:t xml:space="preserve"> shorter time mask can be applied to </w:t>
      </w:r>
      <w:r w:rsidR="001E30DF" w:rsidRPr="001E30DF">
        <w:rPr>
          <w:b/>
          <w:i/>
        </w:rPr>
        <w:t xml:space="preserve">shortened </w:t>
      </w:r>
      <w:r w:rsidR="001A617A" w:rsidRPr="001A617A">
        <w:rPr>
          <w:rFonts w:hint="eastAsia"/>
          <w:b/>
          <w:i/>
        </w:rPr>
        <w:t>TTI UE.</w:t>
      </w:r>
    </w:p>
    <w:p w:rsidR="002A56ED" w:rsidRPr="00282495" w:rsidRDefault="002A56ED" w:rsidP="00282495">
      <w:pPr>
        <w:rPr>
          <w:b/>
          <w:i/>
        </w:rPr>
      </w:pPr>
    </w:p>
    <w:p w:rsidR="00257AAF" w:rsidRPr="00282495" w:rsidRDefault="002143F2" w:rsidP="00257AAF">
      <w:pPr>
        <w:pStyle w:val="af4"/>
        <w:numPr>
          <w:ilvl w:val="0"/>
          <w:numId w:val="44"/>
        </w:numPr>
        <w:spacing w:after="0" w:line="240" w:lineRule="auto"/>
        <w:contextualSpacing w:val="0"/>
        <w:jc w:val="both"/>
        <w:rPr>
          <w:i/>
          <w:u w:val="single"/>
        </w:rPr>
      </w:pPr>
      <w:r>
        <w:rPr>
          <w:rFonts w:eastAsiaTheme="minorEastAsia" w:hint="eastAsia"/>
          <w:i/>
          <w:u w:val="single"/>
          <w:lang w:eastAsia="zh-CN"/>
        </w:rPr>
        <w:t>E</w:t>
      </w:r>
      <w:r w:rsidR="00282495">
        <w:rPr>
          <w:rFonts w:eastAsiaTheme="minorEastAsia" w:hint="eastAsia"/>
          <w:i/>
          <w:u w:val="single"/>
          <w:lang w:eastAsia="zh-CN"/>
        </w:rPr>
        <w:t xml:space="preserve">nhancement </w:t>
      </w:r>
      <w:r>
        <w:rPr>
          <w:rFonts w:eastAsiaTheme="minorEastAsia" w:hint="eastAsia"/>
          <w:i/>
          <w:u w:val="single"/>
          <w:lang w:eastAsia="zh-CN"/>
        </w:rPr>
        <w:t xml:space="preserve">on </w:t>
      </w:r>
      <w:r w:rsidR="00282495">
        <w:rPr>
          <w:rFonts w:eastAsiaTheme="minorEastAsia" w:hint="eastAsia"/>
          <w:i/>
          <w:u w:val="single"/>
          <w:lang w:eastAsia="zh-CN"/>
        </w:rPr>
        <w:t>time mask for proposal (4)</w:t>
      </w:r>
    </w:p>
    <w:p w:rsidR="00282495" w:rsidRPr="00282495" w:rsidRDefault="00282495" w:rsidP="00282495">
      <w:pPr>
        <w:spacing w:after="0"/>
        <w:rPr>
          <w:i/>
          <w:u w:val="single"/>
        </w:rPr>
      </w:pPr>
    </w:p>
    <w:p w:rsidR="00282495" w:rsidRDefault="00E81614" w:rsidP="00D9561C">
      <w:r>
        <w:rPr>
          <w:rFonts w:hint="eastAsia"/>
        </w:rPr>
        <w:t>For</w:t>
      </w:r>
      <w:r w:rsidR="00282495">
        <w:rPr>
          <w:rFonts w:hint="eastAsia"/>
        </w:rPr>
        <w:t xml:space="preserve"> </w:t>
      </w:r>
      <w:r w:rsidR="0076661F">
        <w:t>proposal (</w:t>
      </w:r>
      <w:r>
        <w:rPr>
          <w:rFonts w:hint="eastAsia"/>
        </w:rPr>
        <w:t xml:space="preserve">4), </w:t>
      </w:r>
      <w:r w:rsidR="00282495">
        <w:rPr>
          <w:rFonts w:hint="eastAsia"/>
        </w:rPr>
        <w:t>w</w:t>
      </w:r>
      <w:r w:rsidR="00282495" w:rsidRPr="00D9561C">
        <w:rPr>
          <w:rFonts w:hint="eastAsia"/>
        </w:rPr>
        <w:t xml:space="preserve">hen a UE is scheduled </w:t>
      </w:r>
      <w:r w:rsidR="00282495" w:rsidRPr="00D9561C">
        <w:t>across consecutive TTIs</w:t>
      </w:r>
      <w:r w:rsidR="00282495">
        <w:rPr>
          <w:rFonts w:hint="eastAsia"/>
        </w:rPr>
        <w:t xml:space="preserve"> and </w:t>
      </w:r>
      <w:r w:rsidR="00282495" w:rsidRPr="00D9561C">
        <w:t xml:space="preserve">there </w:t>
      </w:r>
      <w:r w:rsidRPr="00D9561C">
        <w:t>are power changes</w:t>
      </w:r>
      <w:r w:rsidR="00282495" w:rsidRPr="00D9561C">
        <w:t xml:space="preserve"> between consecutive TTIs</w:t>
      </w:r>
      <w:r w:rsidR="00282495">
        <w:rPr>
          <w:rFonts w:hint="eastAsia"/>
        </w:rPr>
        <w:t>, that</w:t>
      </w:r>
      <w:r w:rsidR="00282495" w:rsidRPr="00DD2407">
        <w:t xml:space="preserve"> </w:t>
      </w:r>
      <w:r w:rsidR="00D9561C">
        <w:rPr>
          <w:rFonts w:hint="eastAsia"/>
        </w:rPr>
        <w:t>UE</w:t>
      </w:r>
      <w:r w:rsidR="00282495">
        <w:rPr>
          <w:rFonts w:hint="eastAsia"/>
        </w:rPr>
        <w:t xml:space="preserve"> </w:t>
      </w:r>
      <w:r w:rsidR="00C7550C">
        <w:rPr>
          <w:rFonts w:hint="eastAsia"/>
        </w:rPr>
        <w:t xml:space="preserve">transient period </w:t>
      </w:r>
      <w:r w:rsidR="00282495" w:rsidRPr="00DD2407">
        <w:t xml:space="preserve">is done </w:t>
      </w:r>
      <w:r w:rsidR="00282495">
        <w:rPr>
          <w:rFonts w:hint="eastAsia"/>
        </w:rPr>
        <w:t>in</w:t>
      </w:r>
      <w:r w:rsidR="00282495">
        <w:t>side the TTI duration</w:t>
      </w:r>
      <w:r w:rsidR="00D9561C">
        <w:rPr>
          <w:rFonts w:hint="eastAsia"/>
        </w:rPr>
        <w:t xml:space="preserve">. In order to </w:t>
      </w:r>
      <w:r w:rsidR="00D9561C" w:rsidRPr="00D9561C">
        <w:t>eliminate</w:t>
      </w:r>
      <w:r w:rsidR="00D9561C">
        <w:rPr>
          <w:rFonts w:hint="eastAsia"/>
        </w:rPr>
        <w:t xml:space="preserve"> the inter</w:t>
      </w:r>
      <w:r w:rsidR="00C7550C">
        <w:rPr>
          <w:rFonts w:hint="eastAsia"/>
        </w:rPr>
        <w:t>fer</w:t>
      </w:r>
      <w:r w:rsidR="00D9561C">
        <w:rPr>
          <w:rFonts w:hint="eastAsia"/>
        </w:rPr>
        <w:t>ence from latter TTI to the previous TTI</w:t>
      </w:r>
      <w:r w:rsidR="005B2D66">
        <w:rPr>
          <w:rFonts w:hint="eastAsia"/>
        </w:rPr>
        <w:t xml:space="preserve"> and to </w:t>
      </w:r>
      <w:r w:rsidR="00D9561C">
        <w:rPr>
          <w:rFonts w:hint="eastAsia"/>
        </w:rPr>
        <w:t xml:space="preserve">use </w:t>
      </w:r>
      <w:r w:rsidR="005B2D66">
        <w:rPr>
          <w:rFonts w:hint="eastAsia"/>
        </w:rPr>
        <w:t>the latter TTI</w:t>
      </w:r>
      <w:r w:rsidR="005B2D66">
        <w:t>’</w:t>
      </w:r>
      <w:r w:rsidR="005B2D66">
        <w:rPr>
          <w:rFonts w:hint="eastAsia"/>
        </w:rPr>
        <w:t xml:space="preserve">s CP to eliminate part of the ramp on/off interference, </w:t>
      </w:r>
      <w:r>
        <w:rPr>
          <w:rFonts w:hint="eastAsia"/>
        </w:rPr>
        <w:t xml:space="preserve">the </w:t>
      </w:r>
      <w:r w:rsidR="005B2D66">
        <w:rPr>
          <w:rFonts w:hint="eastAsia"/>
        </w:rPr>
        <w:t xml:space="preserve">middle transient period inside TTI duration for consecutive </w:t>
      </w:r>
      <w:r w:rsidR="00C7550C">
        <w:rPr>
          <w:rFonts w:hint="eastAsia"/>
        </w:rPr>
        <w:t xml:space="preserve">TTIs </w:t>
      </w:r>
      <w:r w:rsidR="005B2D66">
        <w:t>transmission</w:t>
      </w:r>
      <w:r w:rsidR="005B2D66">
        <w:rPr>
          <w:rFonts w:hint="eastAsia"/>
        </w:rPr>
        <w:t xml:space="preserve"> </w:t>
      </w:r>
      <w:r w:rsidR="005B2D66" w:rsidRPr="005B2D66">
        <w:t>is advisable</w:t>
      </w:r>
      <w:r w:rsidR="005B2D66">
        <w:rPr>
          <w:rFonts w:hint="eastAsia"/>
        </w:rPr>
        <w:t>. But for the first TTI duration in each UE</w:t>
      </w:r>
      <w:r w:rsidR="00C7550C">
        <w:t>’</w:t>
      </w:r>
      <w:r w:rsidR="00C7550C">
        <w:rPr>
          <w:rFonts w:hint="eastAsia"/>
        </w:rPr>
        <w:t>s</w:t>
      </w:r>
      <w:r w:rsidR="005B2D66">
        <w:rPr>
          <w:rFonts w:hint="eastAsia"/>
        </w:rPr>
        <w:t xml:space="preserve"> consecutive transmission, the UE can ramp up the power outside the first TTI</w:t>
      </w:r>
      <w:r>
        <w:rPr>
          <w:rFonts w:hint="eastAsia"/>
        </w:rPr>
        <w:t xml:space="preserve"> which is different with proposal (4)</w:t>
      </w:r>
      <w:r w:rsidR="002A56ED">
        <w:rPr>
          <w:rFonts w:hint="eastAsia"/>
        </w:rPr>
        <w:t xml:space="preserve">, </w:t>
      </w:r>
      <w:r w:rsidR="00C7550C">
        <w:rPr>
          <w:rFonts w:hint="eastAsia"/>
        </w:rPr>
        <w:t xml:space="preserve">as </w:t>
      </w:r>
      <w:r w:rsidR="002A56ED">
        <w:t>illustrate</w:t>
      </w:r>
      <w:r w:rsidR="00C7550C">
        <w:rPr>
          <w:rFonts w:hint="eastAsia"/>
        </w:rPr>
        <w:t>d</w:t>
      </w:r>
      <w:r w:rsidR="002A56ED">
        <w:rPr>
          <w:rFonts w:hint="eastAsia"/>
        </w:rPr>
        <w:t xml:space="preserve"> in Figure 1</w:t>
      </w:r>
      <w:r w:rsidR="005B2D66">
        <w:rPr>
          <w:rFonts w:hint="eastAsia"/>
        </w:rPr>
        <w:t xml:space="preserve">. It will not </w:t>
      </w:r>
      <w:r>
        <w:t>interfer</w:t>
      </w:r>
      <w:r w:rsidR="005B2D66">
        <w:t xml:space="preserve"> </w:t>
      </w:r>
      <w:r w:rsidR="005B2D66">
        <w:rPr>
          <w:rFonts w:hint="eastAsia"/>
        </w:rPr>
        <w:t xml:space="preserve">any </w:t>
      </w:r>
      <w:r>
        <w:rPr>
          <w:rFonts w:hint="eastAsia"/>
        </w:rPr>
        <w:t xml:space="preserve">of </w:t>
      </w:r>
      <w:r w:rsidR="005B2D66">
        <w:rPr>
          <w:rFonts w:hint="eastAsia"/>
        </w:rPr>
        <w:t xml:space="preserve">other TTI and can also increase </w:t>
      </w:r>
      <w:r w:rsidR="005B2D66">
        <w:t>effective</w:t>
      </w:r>
      <w:r w:rsidR="005B2D66">
        <w:rPr>
          <w:rFonts w:hint="eastAsia"/>
        </w:rPr>
        <w:t xml:space="preserve"> </w:t>
      </w:r>
      <w:r w:rsidR="005B2D66">
        <w:t>transmission</w:t>
      </w:r>
      <w:r w:rsidR="005B2D66">
        <w:rPr>
          <w:rFonts w:hint="eastAsia"/>
        </w:rPr>
        <w:t xml:space="preserve"> in </w:t>
      </w:r>
      <w:r>
        <w:rPr>
          <w:rFonts w:hint="eastAsia"/>
        </w:rPr>
        <w:t xml:space="preserve">the first </w:t>
      </w:r>
      <w:r w:rsidR="005B2D66">
        <w:rPr>
          <w:rFonts w:hint="eastAsia"/>
        </w:rPr>
        <w:t>TTI duration. Compared with proposal</w:t>
      </w:r>
      <w:r w:rsidR="00C7550C">
        <w:rPr>
          <w:rFonts w:hint="eastAsia"/>
        </w:rPr>
        <w:t xml:space="preserve"> </w:t>
      </w:r>
      <w:r w:rsidR="005B2D66">
        <w:rPr>
          <w:rFonts w:hint="eastAsia"/>
        </w:rPr>
        <w:t xml:space="preserve">(4), </w:t>
      </w:r>
      <w:r w:rsidR="002A56ED">
        <w:rPr>
          <w:rFonts w:hint="eastAsia"/>
        </w:rPr>
        <w:t>this enhancement</w:t>
      </w:r>
      <w:r w:rsidR="005B2D66">
        <w:rPr>
          <w:rFonts w:hint="eastAsia"/>
        </w:rPr>
        <w:t xml:space="preserve"> will </w:t>
      </w:r>
      <w:r w:rsidR="002A56ED">
        <w:rPr>
          <w:rFonts w:hint="eastAsia"/>
        </w:rPr>
        <w:t xml:space="preserve">make more </w:t>
      </w:r>
      <w:r w:rsidR="002A56ED">
        <w:t>effective</w:t>
      </w:r>
      <w:r w:rsidR="002A56ED">
        <w:rPr>
          <w:rFonts w:hint="eastAsia"/>
        </w:rPr>
        <w:t xml:space="preserve"> transmission duration in the initial TTI.</w:t>
      </w:r>
    </w:p>
    <w:p w:rsidR="00FE7297" w:rsidRDefault="00257AAF" w:rsidP="00FE7297">
      <w:pPr>
        <w:pStyle w:val="af4"/>
        <w:tabs>
          <w:tab w:val="left" w:pos="1843"/>
        </w:tabs>
        <w:ind w:left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            </w:t>
      </w:r>
      <w:r w:rsidR="00FE7297">
        <w:rPr>
          <w:rFonts w:eastAsiaTheme="minorEastAsia" w:hint="eastAsia"/>
          <w:lang w:eastAsia="zh-CN"/>
        </w:rPr>
        <w:t xml:space="preserve">                        </w:t>
      </w:r>
    </w:p>
    <w:p w:rsidR="00257AAF" w:rsidRDefault="00FE7297" w:rsidP="00FE7297">
      <w:pPr>
        <w:pStyle w:val="af4"/>
        <w:tabs>
          <w:tab w:val="left" w:pos="1843"/>
        </w:tabs>
        <w:ind w:left="0"/>
        <w:jc w:val="center"/>
        <w:rPr>
          <w:rFonts w:eastAsiaTheme="minorEastAsia"/>
        </w:rPr>
      </w:pPr>
      <w:r>
        <w:rPr>
          <w:rFonts w:eastAsiaTheme="minorEastAsia" w:hint="eastAsia"/>
          <w:lang w:eastAsia="zh-CN"/>
        </w:rPr>
        <w:lastRenderedPageBreak/>
        <w:t xml:space="preserve">             </w:t>
      </w:r>
      <w:r w:rsidR="009E3000">
        <w:object w:dxaOrig="10761" w:dyaOrig="2280">
          <v:shape id="_x0000_i1029" type="#_x0000_t75" style="width:367pt;height:77.6pt" o:ole="">
            <v:imagedata r:id="rId16" o:title=""/>
          </v:shape>
          <o:OLEObject Type="Embed" ProgID="Visio.Drawing.11" ShapeID="_x0000_i1029" DrawAspect="Content" ObjectID="_1547620412" r:id="rId17"/>
        </w:object>
      </w:r>
    </w:p>
    <w:p w:rsidR="00257AAF" w:rsidRDefault="00257AAF" w:rsidP="00257AAF">
      <w:pPr>
        <w:pStyle w:val="af4"/>
        <w:tabs>
          <w:tab w:val="left" w:pos="1843"/>
        </w:tabs>
        <w:ind w:left="420"/>
        <w:jc w:val="center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365ED">
        <w:rPr>
          <w:rFonts w:ascii="Times New Roman" w:eastAsiaTheme="minorEastAsia" w:hAnsi="Times New Roman" w:hint="eastAsia"/>
          <w:sz w:val="20"/>
          <w:szCs w:val="20"/>
        </w:rPr>
        <w:t xml:space="preserve">Figure 1 Enhanced on proposal </w:t>
      </w:r>
      <w:r w:rsidR="002A56ED"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r w:rsidRPr="007365ED">
        <w:rPr>
          <w:rFonts w:ascii="Times New Roman" w:eastAsiaTheme="minorEastAsia" w:hAnsi="Times New Roman" w:hint="eastAsia"/>
          <w:sz w:val="20"/>
          <w:szCs w:val="20"/>
        </w:rPr>
        <w:t>4</w:t>
      </w:r>
      <w:r w:rsidR="002A56ED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Pr="007365ED">
        <w:rPr>
          <w:rFonts w:ascii="Times New Roman" w:eastAsiaTheme="minorEastAsia" w:hAnsi="Times New Roman" w:hint="eastAsia"/>
          <w:sz w:val="20"/>
          <w:szCs w:val="20"/>
        </w:rPr>
        <w:t xml:space="preserve"> time mask</w:t>
      </w:r>
    </w:p>
    <w:p w:rsidR="00061D75" w:rsidRDefault="00061D75" w:rsidP="00061D75">
      <w:r>
        <w:rPr>
          <w:rFonts w:hint="eastAsia"/>
        </w:rPr>
        <w:t>In case of</w:t>
      </w:r>
      <w:r w:rsidR="001615F1">
        <w:rPr>
          <w:rFonts w:hint="eastAsia"/>
        </w:rPr>
        <w:t xml:space="preserve"> above</w:t>
      </w:r>
      <w:r>
        <w:rPr>
          <w:rFonts w:hint="eastAsia"/>
        </w:rPr>
        <w:t xml:space="preserve"> enhancement on time mask for </w:t>
      </w:r>
      <w:r>
        <w:t>proposal</w:t>
      </w:r>
      <w:r>
        <w:rPr>
          <w:rFonts w:hint="eastAsia"/>
        </w:rPr>
        <w:t xml:space="preserve"> (4), the power transit time will </w:t>
      </w:r>
      <w:r w:rsidR="001615F1">
        <w:rPr>
          <w:rFonts w:hint="eastAsia"/>
        </w:rPr>
        <w:t>get</w:t>
      </w:r>
      <w:r>
        <w:rPr>
          <w:rFonts w:hint="eastAsia"/>
        </w:rPr>
        <w:t xml:space="preserve"> 50%</w:t>
      </w:r>
      <w:r w:rsidR="001615F1">
        <w:rPr>
          <w:rFonts w:hint="eastAsia"/>
        </w:rPr>
        <w:t xml:space="preserve"> reduction gain</w:t>
      </w:r>
      <w:r>
        <w:rPr>
          <w:rFonts w:hint="eastAsia"/>
        </w:rPr>
        <w:t xml:space="preserve"> compared to proposal (4), as illustrated in Figure</w:t>
      </w:r>
      <w:r w:rsidR="00F23205">
        <w:rPr>
          <w:rFonts w:hint="eastAsia"/>
        </w:rPr>
        <w:t xml:space="preserve"> </w:t>
      </w:r>
      <w:r>
        <w:rPr>
          <w:rFonts w:hint="eastAsia"/>
        </w:rPr>
        <w:t>2.</w:t>
      </w:r>
    </w:p>
    <w:p w:rsidR="00061D75" w:rsidRDefault="009E3000" w:rsidP="00257AAF">
      <w:pPr>
        <w:pStyle w:val="af4"/>
        <w:tabs>
          <w:tab w:val="left" w:pos="1843"/>
        </w:tabs>
        <w:ind w:left="420"/>
        <w:jc w:val="center"/>
        <w:rPr>
          <w:rFonts w:eastAsiaTheme="minorEastAsia"/>
          <w:lang w:eastAsia="zh-CN"/>
        </w:rPr>
      </w:pPr>
      <w:r>
        <w:object w:dxaOrig="11965" w:dyaOrig="3236">
          <v:shape id="_x0000_i1030" type="#_x0000_t75" style="width:380.1pt;height:102.4pt" o:ole="">
            <v:imagedata r:id="rId18" o:title=""/>
          </v:shape>
          <o:OLEObject Type="Embed" ProgID="Visio.Drawing.11" ShapeID="_x0000_i1030" DrawAspect="Content" ObjectID="_1547620413" r:id="rId19"/>
        </w:object>
      </w:r>
    </w:p>
    <w:p w:rsidR="009E3000" w:rsidRPr="009E3000" w:rsidRDefault="00431B4E" w:rsidP="00257AAF">
      <w:pPr>
        <w:pStyle w:val="af4"/>
        <w:tabs>
          <w:tab w:val="left" w:pos="1843"/>
        </w:tabs>
        <w:ind w:left="420"/>
        <w:jc w:val="center"/>
        <w:rPr>
          <w:rFonts w:ascii="Times New Roman" w:eastAsiaTheme="minorEastAsia" w:hAnsi="Times New Roman"/>
          <w:sz w:val="20"/>
          <w:szCs w:val="20"/>
        </w:rPr>
      </w:pPr>
      <w:r w:rsidRPr="00431B4E">
        <w:rPr>
          <w:rFonts w:ascii="Times New Roman" w:eastAsiaTheme="minorEastAsia" w:hAnsi="Times New Roman"/>
          <w:sz w:val="20"/>
          <w:szCs w:val="20"/>
        </w:rPr>
        <w:t xml:space="preserve">Figure 2 </w:t>
      </w:r>
      <w:r w:rsidR="001615F1">
        <w:rPr>
          <w:rFonts w:ascii="Times New Roman" w:eastAsiaTheme="minorEastAsia" w:hAnsi="Times New Roman" w:hint="eastAsia"/>
          <w:sz w:val="20"/>
          <w:szCs w:val="20"/>
          <w:lang w:eastAsia="zh-CN"/>
        </w:rPr>
        <w:t>P</w:t>
      </w:r>
      <w:r w:rsidRPr="00431B4E">
        <w:rPr>
          <w:rFonts w:ascii="Times New Roman" w:eastAsiaTheme="minorEastAsia" w:hAnsi="Times New Roman"/>
          <w:sz w:val="20"/>
          <w:szCs w:val="20"/>
        </w:rPr>
        <w:t>ower transit time in different time mask for the first TTI</w:t>
      </w:r>
    </w:p>
    <w:p w:rsidR="002A56ED" w:rsidRDefault="002A56ED" w:rsidP="002A56ED">
      <w:pPr>
        <w:rPr>
          <w:b/>
          <w:i/>
        </w:rPr>
      </w:pPr>
      <w:r w:rsidRPr="00282495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2</w:t>
      </w:r>
      <w:r w:rsidRPr="00282495">
        <w:rPr>
          <w:rFonts w:hint="eastAsia"/>
          <w:b/>
          <w:i/>
        </w:rPr>
        <w:t xml:space="preserve">:  </w:t>
      </w:r>
      <w:r w:rsidR="00B73346">
        <w:rPr>
          <w:rFonts w:hint="eastAsia"/>
          <w:b/>
          <w:i/>
        </w:rPr>
        <w:t>Compared with</w:t>
      </w:r>
      <w:r w:rsidR="00C7550C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proposal</w:t>
      </w:r>
      <w:r w:rsidR="00C7550C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(4) in WF</w:t>
      </w:r>
      <w:r w:rsidR="00C7550C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[</w:t>
      </w:r>
      <w:r w:rsidR="00023AA1">
        <w:rPr>
          <w:rFonts w:hint="eastAsia"/>
          <w:b/>
          <w:i/>
        </w:rPr>
        <w:t>1</w:t>
      </w:r>
      <w:r>
        <w:rPr>
          <w:rFonts w:hint="eastAsia"/>
          <w:b/>
          <w:i/>
        </w:rPr>
        <w:t xml:space="preserve">], </w:t>
      </w:r>
      <w:r w:rsidRPr="002A56ED">
        <w:rPr>
          <w:b/>
          <w:i/>
        </w:rPr>
        <w:t>when</w:t>
      </w:r>
      <w:r>
        <w:rPr>
          <w:rFonts w:hint="eastAsia"/>
          <w:b/>
          <w:i/>
        </w:rPr>
        <w:t xml:space="preserve"> </w:t>
      </w:r>
      <w:r w:rsidRPr="002A56ED">
        <w:rPr>
          <w:b/>
          <w:i/>
        </w:rPr>
        <w:t xml:space="preserve">UE is scheduled across consecutive TTIs and there </w:t>
      </w:r>
      <w:r w:rsidR="00B73346" w:rsidRPr="002A56ED">
        <w:rPr>
          <w:b/>
          <w:i/>
        </w:rPr>
        <w:t>are power changes</w:t>
      </w:r>
      <w:r w:rsidRPr="002A56ED">
        <w:rPr>
          <w:b/>
          <w:i/>
        </w:rPr>
        <w:t xml:space="preserve"> between consecutive TTIs</w:t>
      </w:r>
      <w:r>
        <w:rPr>
          <w:rFonts w:hint="eastAsia"/>
          <w:b/>
          <w:i/>
        </w:rPr>
        <w:t>,</w:t>
      </w:r>
      <w:r w:rsidRPr="002A56ED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an enhancement can be implement</w:t>
      </w:r>
      <w:r w:rsidR="00C7550C">
        <w:rPr>
          <w:rFonts w:hint="eastAsia"/>
          <w:b/>
          <w:i/>
        </w:rPr>
        <w:t>ed</w:t>
      </w:r>
      <w:r>
        <w:rPr>
          <w:rFonts w:hint="eastAsia"/>
          <w:b/>
          <w:i/>
        </w:rPr>
        <w:t xml:space="preserve"> for the first </w:t>
      </w:r>
      <w:r w:rsidR="00611B07">
        <w:rPr>
          <w:b/>
          <w:i/>
        </w:rPr>
        <w:t>TTI, i.e</w:t>
      </w:r>
      <w:r w:rsidR="00C7550C">
        <w:rPr>
          <w:rFonts w:hint="eastAsia"/>
          <w:b/>
          <w:i/>
        </w:rPr>
        <w:t xml:space="preserve">. </w:t>
      </w:r>
      <w:r>
        <w:rPr>
          <w:rFonts w:hint="eastAsia"/>
          <w:b/>
          <w:i/>
        </w:rPr>
        <w:t>transient period can be outside the TTI duration</w:t>
      </w:r>
      <w:r w:rsidRPr="00282495">
        <w:rPr>
          <w:rFonts w:hint="eastAsia"/>
          <w:b/>
          <w:i/>
        </w:rPr>
        <w:t>.</w:t>
      </w:r>
    </w:p>
    <w:p w:rsidR="002A56ED" w:rsidRPr="00611B07" w:rsidRDefault="002A56ED" w:rsidP="002143F2">
      <w:pPr>
        <w:spacing w:after="0"/>
        <w:rPr>
          <w:i/>
          <w:u w:val="single"/>
        </w:rPr>
      </w:pPr>
    </w:p>
    <w:p w:rsidR="002A56ED" w:rsidRPr="002143F2" w:rsidRDefault="002A56ED" w:rsidP="002143F2">
      <w:pPr>
        <w:pStyle w:val="af4"/>
        <w:numPr>
          <w:ilvl w:val="0"/>
          <w:numId w:val="44"/>
        </w:numPr>
        <w:spacing w:after="0" w:line="240" w:lineRule="auto"/>
        <w:contextualSpacing w:val="0"/>
        <w:jc w:val="both"/>
        <w:rPr>
          <w:rFonts w:eastAsiaTheme="minorEastAsia"/>
          <w:i/>
          <w:u w:val="single"/>
          <w:lang w:eastAsia="zh-CN"/>
        </w:rPr>
      </w:pPr>
      <w:r w:rsidRPr="002143F2">
        <w:rPr>
          <w:rFonts w:eastAsiaTheme="minorEastAsia" w:hint="eastAsia"/>
          <w:i/>
          <w:u w:val="single"/>
          <w:lang w:eastAsia="zh-CN"/>
        </w:rPr>
        <w:t>Need to clarify on Middle Transient Period in Proposal(</w:t>
      </w:r>
      <w:r w:rsidR="002143F2" w:rsidRPr="002143F2">
        <w:rPr>
          <w:rFonts w:eastAsiaTheme="minorEastAsia" w:hint="eastAsia"/>
          <w:i/>
          <w:u w:val="single"/>
          <w:lang w:eastAsia="zh-CN"/>
        </w:rPr>
        <w:t>3</w:t>
      </w:r>
      <w:r w:rsidRPr="002143F2">
        <w:rPr>
          <w:rFonts w:eastAsiaTheme="minorEastAsia" w:hint="eastAsia"/>
          <w:i/>
          <w:u w:val="single"/>
          <w:lang w:eastAsia="zh-CN"/>
        </w:rPr>
        <w:t>)</w:t>
      </w:r>
    </w:p>
    <w:p w:rsidR="002143F2" w:rsidRDefault="002143F2" w:rsidP="002143F2">
      <w:pPr>
        <w:spacing w:after="0"/>
      </w:pPr>
    </w:p>
    <w:p w:rsidR="0064398C" w:rsidRPr="0064398C" w:rsidRDefault="002143F2" w:rsidP="0064398C">
      <w:r w:rsidRPr="0064398C">
        <w:rPr>
          <w:rFonts w:hint="eastAsia"/>
        </w:rPr>
        <w:t>For the time mask pattern in proposal</w:t>
      </w:r>
      <w:r w:rsidR="00FE2689" w:rsidRPr="0064398C">
        <w:rPr>
          <w:rFonts w:hint="eastAsia"/>
        </w:rPr>
        <w:t xml:space="preserve"> </w:t>
      </w:r>
      <w:r w:rsidRPr="0064398C">
        <w:rPr>
          <w:rFonts w:hint="eastAsia"/>
        </w:rPr>
        <w:t>(3)</w:t>
      </w:r>
      <w:r w:rsidR="0063622B" w:rsidRPr="0064398C">
        <w:rPr>
          <w:rFonts w:hint="eastAsia"/>
        </w:rPr>
        <w:t>, t</w:t>
      </w:r>
      <w:r w:rsidR="0063622B" w:rsidRPr="0064398C">
        <w:t>he middle transient period is [20-40µs]</w:t>
      </w:r>
      <w:r w:rsidR="0063622B" w:rsidRPr="0064398C">
        <w:rPr>
          <w:rFonts w:hint="eastAsia"/>
        </w:rPr>
        <w:t xml:space="preserve"> between consecutive TTI duration. It</w:t>
      </w:r>
      <w:r w:rsidR="0064398C">
        <w:rPr>
          <w:rFonts w:hint="eastAsia"/>
        </w:rPr>
        <w:t xml:space="preserve"> </w:t>
      </w:r>
      <w:r w:rsidR="0063622B" w:rsidRPr="0064398C">
        <w:rPr>
          <w:rFonts w:hint="eastAsia"/>
        </w:rPr>
        <w:t>need</w:t>
      </w:r>
      <w:r w:rsidR="00FE2689" w:rsidRPr="0064398C">
        <w:rPr>
          <w:rFonts w:hint="eastAsia"/>
        </w:rPr>
        <w:t>s</w:t>
      </w:r>
      <w:r w:rsidR="001A617A">
        <w:rPr>
          <w:rFonts w:hint="eastAsia"/>
        </w:rPr>
        <w:t xml:space="preserve"> </w:t>
      </w:r>
      <w:r w:rsidR="0063622B" w:rsidRPr="0064398C">
        <w:rPr>
          <w:rFonts w:hint="eastAsia"/>
        </w:rPr>
        <w:t xml:space="preserve">to clarify </w:t>
      </w:r>
      <w:r w:rsidR="005621E5" w:rsidRPr="0064398C">
        <w:rPr>
          <w:rFonts w:hint="eastAsia"/>
        </w:rPr>
        <w:t xml:space="preserve">the UE </w:t>
      </w:r>
      <w:r w:rsidR="00522EFF" w:rsidRPr="0064398C">
        <w:t>behaviour during</w:t>
      </w:r>
      <w:r w:rsidR="00F70F6C" w:rsidRPr="0064398C">
        <w:rPr>
          <w:rFonts w:hint="eastAsia"/>
        </w:rPr>
        <w:t xml:space="preserve"> t</w:t>
      </w:r>
      <w:r w:rsidR="00F70F6C" w:rsidRPr="0064398C">
        <w:t>he middle transient period</w:t>
      </w:r>
      <w:r w:rsidR="00F70F6C" w:rsidRPr="0064398C">
        <w:rPr>
          <w:rFonts w:hint="eastAsia"/>
        </w:rPr>
        <w:t xml:space="preserve">. There can be two understandings. One </w:t>
      </w:r>
      <w:r w:rsidR="00F70F6C" w:rsidRPr="0064398C">
        <w:t>interpretation</w:t>
      </w:r>
      <w:r w:rsidR="00F70F6C" w:rsidRPr="0064398C">
        <w:rPr>
          <w:rFonts w:hint="eastAsia"/>
        </w:rPr>
        <w:t xml:space="preserve"> is UE switches directly from one power </w:t>
      </w:r>
      <w:r w:rsidR="00F70F6C" w:rsidRPr="0064398C">
        <w:t>‘</w:t>
      </w:r>
      <w:r w:rsidR="00F70F6C" w:rsidRPr="0064398C">
        <w:rPr>
          <w:rFonts w:hint="eastAsia"/>
        </w:rPr>
        <w:t>ON</w:t>
      </w:r>
      <w:r w:rsidR="00F70F6C" w:rsidRPr="0064398C">
        <w:t>’</w:t>
      </w:r>
      <w:r w:rsidR="00F70F6C" w:rsidRPr="0064398C">
        <w:rPr>
          <w:rFonts w:hint="eastAsia"/>
        </w:rPr>
        <w:t xml:space="preserve"> state to another </w:t>
      </w:r>
      <w:r w:rsidR="00F70F6C" w:rsidRPr="0064398C">
        <w:t>‘</w:t>
      </w:r>
      <w:r w:rsidR="00F70F6C" w:rsidRPr="0064398C">
        <w:rPr>
          <w:rFonts w:hint="eastAsia"/>
        </w:rPr>
        <w:t>ON</w:t>
      </w:r>
      <w:r w:rsidR="00F70F6C" w:rsidRPr="0064398C">
        <w:t>’</w:t>
      </w:r>
      <w:r w:rsidR="00F70F6C" w:rsidRPr="0064398C">
        <w:rPr>
          <w:rFonts w:hint="eastAsia"/>
        </w:rPr>
        <w:t xml:space="preserve"> state. Another </w:t>
      </w:r>
      <w:r w:rsidR="0081120D">
        <w:t>interpretation</w:t>
      </w:r>
      <w:r w:rsidR="00F70F6C" w:rsidRPr="0064398C">
        <w:rPr>
          <w:rFonts w:hint="eastAsia"/>
        </w:rPr>
        <w:t xml:space="preserve"> is a two-step</w:t>
      </w:r>
      <w:r w:rsidR="00522EFF">
        <w:rPr>
          <w:rFonts w:hint="eastAsia"/>
        </w:rPr>
        <w:t>s</w:t>
      </w:r>
      <w:r w:rsidR="00F70F6C" w:rsidRPr="0064398C">
        <w:rPr>
          <w:rFonts w:hint="eastAsia"/>
        </w:rPr>
        <w:t xml:space="preserve"> operation, </w:t>
      </w:r>
      <w:r w:rsidR="00F70F6C" w:rsidRPr="0064398C">
        <w:t>i.e.,</w:t>
      </w:r>
      <w:r w:rsidR="00F70F6C" w:rsidRPr="0064398C">
        <w:rPr>
          <w:rFonts w:hint="eastAsia"/>
        </w:rPr>
        <w:t xml:space="preserve"> UE first ramps down from power </w:t>
      </w:r>
      <w:r w:rsidR="00F70F6C" w:rsidRPr="0064398C">
        <w:t>‘</w:t>
      </w:r>
      <w:r w:rsidR="00F70F6C" w:rsidRPr="0064398C">
        <w:rPr>
          <w:rFonts w:hint="eastAsia"/>
        </w:rPr>
        <w:t>ON</w:t>
      </w:r>
      <w:r w:rsidR="00F70F6C" w:rsidRPr="0064398C">
        <w:t>’</w:t>
      </w:r>
      <w:r w:rsidR="00F70F6C" w:rsidRPr="0064398C">
        <w:rPr>
          <w:rFonts w:hint="eastAsia"/>
        </w:rPr>
        <w:t xml:space="preserve"> state and then ramps up to another </w:t>
      </w:r>
      <w:r w:rsidR="00F70F6C" w:rsidRPr="0064398C">
        <w:t>‘</w:t>
      </w:r>
      <w:r w:rsidR="00F70F6C" w:rsidRPr="0064398C">
        <w:rPr>
          <w:rFonts w:hint="eastAsia"/>
        </w:rPr>
        <w:t>ON</w:t>
      </w:r>
      <w:r w:rsidR="00F70F6C" w:rsidRPr="0064398C">
        <w:t>’</w:t>
      </w:r>
      <w:r w:rsidR="00F70F6C" w:rsidRPr="0064398C">
        <w:rPr>
          <w:rFonts w:hint="eastAsia"/>
        </w:rPr>
        <w:t xml:space="preserve"> state.</w:t>
      </w:r>
      <w:r w:rsidR="00023AA1">
        <w:rPr>
          <w:rFonts w:hint="eastAsia"/>
        </w:rPr>
        <w:t xml:space="preserve"> The UE </w:t>
      </w:r>
      <w:r w:rsidR="00023AA1">
        <w:t>behaviour</w:t>
      </w:r>
      <w:r w:rsidR="00023AA1">
        <w:rPr>
          <w:rFonts w:hint="eastAsia"/>
        </w:rPr>
        <w:t xml:space="preserve"> may impact the</w:t>
      </w:r>
      <w:r w:rsidR="0081120D">
        <w:rPr>
          <w:rFonts w:hint="eastAsia"/>
        </w:rPr>
        <w:t xml:space="preserve"> requirement, it</w:t>
      </w:r>
      <w:r w:rsidR="0081120D">
        <w:t>’</w:t>
      </w:r>
      <w:r w:rsidR="0081120D">
        <w:rPr>
          <w:rFonts w:hint="eastAsia"/>
        </w:rPr>
        <w:t>s need to clarify it.</w:t>
      </w:r>
    </w:p>
    <w:p w:rsidR="0064398C" w:rsidRPr="0064398C" w:rsidRDefault="005621E5" w:rsidP="0064398C">
      <w:pPr>
        <w:rPr>
          <w:b/>
          <w:i/>
        </w:rPr>
      </w:pPr>
      <w:r w:rsidRPr="0064398C">
        <w:rPr>
          <w:rFonts w:hint="eastAsia"/>
          <w:b/>
          <w:i/>
        </w:rPr>
        <w:t xml:space="preserve">Proposal 3:  </w:t>
      </w:r>
      <w:r w:rsidRPr="0064398C">
        <w:rPr>
          <w:b/>
          <w:i/>
        </w:rPr>
        <w:t>It need</w:t>
      </w:r>
      <w:r w:rsidR="00F70F6C" w:rsidRPr="0064398C">
        <w:rPr>
          <w:rFonts w:hint="eastAsia"/>
          <w:b/>
          <w:i/>
        </w:rPr>
        <w:t>s</w:t>
      </w:r>
      <w:r w:rsidRPr="0064398C">
        <w:rPr>
          <w:b/>
          <w:i/>
        </w:rPr>
        <w:t xml:space="preserve"> to clarify the UE behaviour </w:t>
      </w:r>
      <w:r w:rsidRPr="0064398C">
        <w:rPr>
          <w:rFonts w:hint="eastAsia"/>
          <w:b/>
          <w:i/>
        </w:rPr>
        <w:t xml:space="preserve">in </w:t>
      </w:r>
      <w:r w:rsidR="00F70F6C" w:rsidRPr="0064398C">
        <w:rPr>
          <w:rFonts w:hint="eastAsia"/>
          <w:b/>
          <w:i/>
        </w:rPr>
        <w:t xml:space="preserve">the </w:t>
      </w:r>
      <w:r w:rsidRPr="0064398C">
        <w:rPr>
          <w:b/>
          <w:i/>
        </w:rPr>
        <w:t xml:space="preserve">middle transient period </w:t>
      </w:r>
      <w:r w:rsidR="00F70F6C" w:rsidRPr="0064398C">
        <w:rPr>
          <w:rFonts w:hint="eastAsia"/>
          <w:b/>
          <w:i/>
        </w:rPr>
        <w:t>in proposal (3)</w:t>
      </w:r>
      <w:r w:rsidR="00F70F6C" w:rsidRPr="005621E5" w:rsidDel="00F70F6C">
        <w:rPr>
          <w:b/>
          <w:i/>
        </w:rPr>
        <w:t xml:space="preserve"> </w:t>
      </w:r>
    </w:p>
    <w:p w:rsidR="00C01F33" w:rsidRDefault="00C01F33" w:rsidP="00C01F33">
      <w:pPr>
        <w:pStyle w:val="1"/>
        <w:rPr>
          <w:lang w:val="en-US"/>
        </w:rPr>
      </w:pPr>
      <w:r w:rsidRPr="001363CA">
        <w:rPr>
          <w:lang w:val="en-US"/>
        </w:rPr>
        <w:t>Conclusion</w:t>
      </w:r>
    </w:p>
    <w:p w:rsidR="00257AAF" w:rsidRPr="00257AAF" w:rsidRDefault="00257AAF" w:rsidP="00257AAF">
      <w:r w:rsidRPr="00257AAF">
        <w:t xml:space="preserve">This contribution </w:t>
      </w:r>
      <w:r w:rsidR="002143F2">
        <w:t>further</w:t>
      </w:r>
      <w:r w:rsidR="002143F2">
        <w:rPr>
          <w:rFonts w:hint="eastAsia"/>
        </w:rPr>
        <w:t xml:space="preserve"> </w:t>
      </w:r>
      <w:r w:rsidRPr="00257AAF">
        <w:t>discuss</w:t>
      </w:r>
      <w:r w:rsidR="002143F2">
        <w:rPr>
          <w:rFonts w:hint="eastAsia"/>
        </w:rPr>
        <w:t xml:space="preserve">es </w:t>
      </w:r>
      <w:r w:rsidRPr="00257AAF">
        <w:t xml:space="preserve">the UL ON/OFF time mask for </w:t>
      </w:r>
      <w:r w:rsidRPr="00257AAF">
        <w:rPr>
          <w:rFonts w:hint="eastAsia"/>
        </w:rPr>
        <w:t>shortened TTI</w:t>
      </w:r>
      <w:r w:rsidRPr="00257AAF">
        <w:t>. We conclude with</w:t>
      </w:r>
      <w:r w:rsidRPr="00257AAF">
        <w:rPr>
          <w:rFonts w:hint="eastAsia"/>
        </w:rPr>
        <w:t xml:space="preserve"> the following </w:t>
      </w:r>
      <w:r w:rsidRPr="00257AAF">
        <w:t>p</w:t>
      </w:r>
      <w:r w:rsidRPr="00257AAF">
        <w:rPr>
          <w:rFonts w:hint="eastAsia"/>
        </w:rPr>
        <w:t xml:space="preserve">roposals: </w:t>
      </w:r>
    </w:p>
    <w:p w:rsidR="00275D5A" w:rsidRDefault="00275D5A" w:rsidP="00275D5A">
      <w:pPr>
        <w:rPr>
          <w:b/>
          <w:i/>
        </w:rPr>
      </w:pPr>
      <w:r w:rsidRPr="00282495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</w:t>
      </w:r>
      <w:r w:rsidRPr="00282495">
        <w:rPr>
          <w:rFonts w:hint="eastAsia"/>
          <w:b/>
          <w:i/>
        </w:rPr>
        <w:t xml:space="preserve">1: </w:t>
      </w:r>
      <w:r w:rsidR="001A617A" w:rsidRPr="001A617A">
        <w:rPr>
          <w:rFonts w:hint="eastAsia"/>
          <w:b/>
          <w:i/>
        </w:rPr>
        <w:t xml:space="preserve">An </w:t>
      </w:r>
      <w:r w:rsidR="001A617A" w:rsidRPr="001A617A">
        <w:rPr>
          <w:b/>
          <w:i/>
        </w:rPr>
        <w:t>equivalent</w:t>
      </w:r>
      <w:r w:rsidR="001A617A" w:rsidRPr="001A617A">
        <w:rPr>
          <w:rFonts w:hint="eastAsia"/>
          <w:b/>
          <w:i/>
        </w:rPr>
        <w:t xml:space="preserve"> shorter time mask can be applied to </w:t>
      </w:r>
      <w:r w:rsidR="001E30DF" w:rsidRPr="001E30DF">
        <w:rPr>
          <w:b/>
          <w:i/>
        </w:rPr>
        <w:t xml:space="preserve">shortened </w:t>
      </w:r>
      <w:r w:rsidR="001A617A" w:rsidRPr="001A617A">
        <w:rPr>
          <w:rFonts w:hint="eastAsia"/>
          <w:b/>
          <w:i/>
        </w:rPr>
        <w:t>TTI UE</w:t>
      </w:r>
      <w:r w:rsidRPr="00282495">
        <w:rPr>
          <w:rFonts w:hint="eastAsia"/>
          <w:b/>
          <w:i/>
        </w:rPr>
        <w:t>.</w:t>
      </w:r>
    </w:p>
    <w:p w:rsidR="00275D5A" w:rsidRDefault="00275D5A" w:rsidP="00275D5A">
      <w:pPr>
        <w:rPr>
          <w:b/>
          <w:i/>
        </w:rPr>
      </w:pPr>
      <w:r w:rsidRPr="00282495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2</w:t>
      </w:r>
      <w:r w:rsidRPr="00282495">
        <w:rPr>
          <w:rFonts w:hint="eastAsia"/>
          <w:b/>
          <w:i/>
        </w:rPr>
        <w:t xml:space="preserve">: </w:t>
      </w:r>
      <w:r w:rsidR="001A617A">
        <w:rPr>
          <w:rFonts w:hint="eastAsia"/>
          <w:b/>
          <w:i/>
        </w:rPr>
        <w:t xml:space="preserve">Based on proposal (4) in WF [2], </w:t>
      </w:r>
      <w:r w:rsidR="001A617A" w:rsidRPr="002A56ED">
        <w:rPr>
          <w:b/>
          <w:i/>
        </w:rPr>
        <w:t>when</w:t>
      </w:r>
      <w:r w:rsidR="001A617A">
        <w:rPr>
          <w:rFonts w:hint="eastAsia"/>
          <w:b/>
          <w:i/>
        </w:rPr>
        <w:t xml:space="preserve"> </w:t>
      </w:r>
      <w:r w:rsidR="001A617A" w:rsidRPr="002A56ED">
        <w:rPr>
          <w:b/>
          <w:i/>
        </w:rPr>
        <w:t xml:space="preserve">UE is scheduled across consecutive TTIs and there </w:t>
      </w:r>
      <w:r w:rsidR="00522EFF" w:rsidRPr="002A56ED">
        <w:rPr>
          <w:b/>
          <w:i/>
        </w:rPr>
        <w:t>are power changes</w:t>
      </w:r>
      <w:r w:rsidR="001A617A" w:rsidRPr="002A56ED">
        <w:rPr>
          <w:b/>
          <w:i/>
        </w:rPr>
        <w:t xml:space="preserve"> between consecutive TTIs</w:t>
      </w:r>
      <w:r w:rsidR="001A617A">
        <w:rPr>
          <w:rFonts w:hint="eastAsia"/>
          <w:b/>
          <w:i/>
        </w:rPr>
        <w:t>,</w:t>
      </w:r>
      <w:r w:rsidR="001A617A" w:rsidRPr="002A56ED">
        <w:rPr>
          <w:rFonts w:hint="eastAsia"/>
          <w:b/>
          <w:i/>
        </w:rPr>
        <w:t xml:space="preserve"> </w:t>
      </w:r>
      <w:r w:rsidR="001A617A">
        <w:rPr>
          <w:rFonts w:hint="eastAsia"/>
          <w:b/>
          <w:i/>
        </w:rPr>
        <w:t xml:space="preserve">an enhancement can be implemented for the first </w:t>
      </w:r>
      <w:r w:rsidR="00611B07">
        <w:rPr>
          <w:b/>
          <w:i/>
        </w:rPr>
        <w:t>TTI, i.e</w:t>
      </w:r>
      <w:r w:rsidR="001A617A">
        <w:rPr>
          <w:rFonts w:hint="eastAsia"/>
          <w:b/>
          <w:i/>
        </w:rPr>
        <w:t xml:space="preserve">. </w:t>
      </w:r>
      <w:r w:rsidR="00F845C7">
        <w:rPr>
          <w:rFonts w:hint="eastAsia"/>
          <w:b/>
          <w:i/>
        </w:rPr>
        <w:t>Ramp up</w:t>
      </w:r>
      <w:r w:rsidR="001A617A">
        <w:rPr>
          <w:rFonts w:hint="eastAsia"/>
          <w:b/>
          <w:i/>
        </w:rPr>
        <w:t xml:space="preserve"> period can be outside the TTI duration</w:t>
      </w:r>
      <w:r w:rsidRPr="00282495">
        <w:rPr>
          <w:rFonts w:hint="eastAsia"/>
          <w:b/>
          <w:i/>
        </w:rPr>
        <w:t>.</w:t>
      </w:r>
    </w:p>
    <w:p w:rsidR="004A17D7" w:rsidRPr="00275D5A" w:rsidRDefault="00275D5A" w:rsidP="00CF57DA">
      <w:r w:rsidRPr="00282495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3</w:t>
      </w:r>
      <w:r w:rsidRPr="00282495">
        <w:rPr>
          <w:rFonts w:hint="eastAsia"/>
          <w:b/>
          <w:i/>
        </w:rPr>
        <w:t xml:space="preserve">: </w:t>
      </w:r>
      <w:r w:rsidR="001A617A" w:rsidRPr="0064398C">
        <w:rPr>
          <w:b/>
          <w:i/>
        </w:rPr>
        <w:t>It need</w:t>
      </w:r>
      <w:r w:rsidR="001A617A" w:rsidRPr="0064398C">
        <w:rPr>
          <w:rFonts w:hint="eastAsia"/>
          <w:b/>
          <w:i/>
        </w:rPr>
        <w:t>s</w:t>
      </w:r>
      <w:r w:rsidR="001A617A" w:rsidRPr="0064398C">
        <w:rPr>
          <w:b/>
          <w:i/>
        </w:rPr>
        <w:t xml:space="preserve"> to clarify the UE behaviour </w:t>
      </w:r>
      <w:r w:rsidR="001A617A" w:rsidRPr="0064398C">
        <w:rPr>
          <w:rFonts w:hint="eastAsia"/>
          <w:b/>
          <w:i/>
        </w:rPr>
        <w:t xml:space="preserve">in the </w:t>
      </w:r>
      <w:r w:rsidR="001A617A" w:rsidRPr="0064398C">
        <w:rPr>
          <w:b/>
          <w:i/>
        </w:rPr>
        <w:t xml:space="preserve">middle transient period </w:t>
      </w:r>
      <w:r w:rsidR="001A617A" w:rsidRPr="0064398C">
        <w:rPr>
          <w:rFonts w:hint="eastAsia"/>
          <w:b/>
          <w:i/>
        </w:rPr>
        <w:t>in proposal (3</w:t>
      </w:r>
      <w:r w:rsidR="0081120D" w:rsidRPr="0064398C">
        <w:rPr>
          <w:b/>
          <w:i/>
        </w:rPr>
        <w:t>)</w:t>
      </w:r>
      <w:r w:rsidR="0081120D">
        <w:rPr>
          <w:b/>
          <w:i/>
        </w:rPr>
        <w:t>.</w:t>
      </w:r>
    </w:p>
    <w:p w:rsidR="00F507D1" w:rsidRPr="001363CA" w:rsidRDefault="00F507D1" w:rsidP="00F507D1">
      <w:pPr>
        <w:pStyle w:val="1"/>
        <w:rPr>
          <w:lang w:val="en-US"/>
        </w:rPr>
      </w:pPr>
      <w:bookmarkStart w:id="2" w:name="_In-sequence_SDU_delivery"/>
      <w:bookmarkEnd w:id="2"/>
      <w:r w:rsidRPr="001363CA">
        <w:rPr>
          <w:lang w:val="en-US"/>
        </w:rPr>
        <w:lastRenderedPageBreak/>
        <w:t>References</w:t>
      </w:r>
    </w:p>
    <w:p w:rsidR="00DC3D24" w:rsidRDefault="00DC3D24" w:rsidP="00DC3D24">
      <w:pPr>
        <w:pStyle w:val="Reference"/>
      </w:pPr>
      <w:r w:rsidRPr="001F60FE">
        <w:rPr>
          <w:rFonts w:hint="eastAsia"/>
        </w:rPr>
        <w:t>R4-1610789</w:t>
      </w:r>
      <w:r>
        <w:rPr>
          <w:rFonts w:hint="eastAsia"/>
        </w:rPr>
        <w:t xml:space="preserve">, </w:t>
      </w:r>
      <w:r w:rsidRPr="00D52E6A">
        <w:t>“</w:t>
      </w:r>
      <w:r w:rsidRPr="000941D3">
        <w:t>WF on UE ON/OFF mask for sTTI operation</w:t>
      </w:r>
      <w:r w:rsidRPr="00D52E6A">
        <w:t>”</w:t>
      </w:r>
      <w:r>
        <w:rPr>
          <w:rFonts w:hint="eastAsia"/>
        </w:rPr>
        <w:t xml:space="preserve">, </w:t>
      </w:r>
      <w:r w:rsidRPr="000941D3">
        <w:t>Ericsson, Huawei</w:t>
      </w:r>
    </w:p>
    <w:p w:rsidR="00DF7521" w:rsidRDefault="00DF7521" w:rsidP="00DF7521">
      <w:pPr>
        <w:pStyle w:val="Reference"/>
      </w:pPr>
      <w:r>
        <w:rPr>
          <w:rFonts w:hint="eastAsia"/>
        </w:rPr>
        <w:t xml:space="preserve">RAN4 #81 RF Chairman Notes_EOM </w:t>
      </w:r>
      <w:r w:rsidRPr="00D52E6A">
        <w:t>“</w:t>
      </w:r>
      <w:r>
        <w:rPr>
          <w:rFonts w:hint="eastAsia"/>
        </w:rPr>
        <w:t xml:space="preserve">10.1.2 UE </w:t>
      </w:r>
      <w:r>
        <w:t>RF (</w:t>
      </w:r>
      <w:r>
        <w:rPr>
          <w:rFonts w:hint="eastAsia"/>
        </w:rPr>
        <w:t>36.101</w:t>
      </w:r>
      <w:r>
        <w:t>) [</w:t>
      </w:r>
      <w:r>
        <w:rPr>
          <w:rFonts w:hint="eastAsia"/>
        </w:rPr>
        <w:t>LTE_sTTI and PT]</w:t>
      </w:r>
      <w:r w:rsidRPr="00D52E6A">
        <w:t>”</w:t>
      </w:r>
      <w:r w:rsidRPr="00D52E6A">
        <w:rPr>
          <w:rFonts w:hint="eastAsia"/>
        </w:rPr>
        <w:t>.</w:t>
      </w:r>
    </w:p>
    <w:p w:rsidR="00DF7521" w:rsidRPr="00637F26" w:rsidRDefault="00DF7521" w:rsidP="00DF7521">
      <w:pPr>
        <w:pStyle w:val="Reference"/>
        <w:numPr>
          <w:ilvl w:val="0"/>
          <w:numId w:val="0"/>
        </w:numPr>
        <w:rPr>
          <w:sz w:val="22"/>
          <w:szCs w:val="22"/>
          <w:lang w:val="en-US"/>
        </w:rPr>
      </w:pPr>
    </w:p>
    <w:sectPr w:rsidR="00DF7521" w:rsidRPr="00637F26" w:rsidSect="00592D7B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11E" w:rsidRDefault="005F411E">
      <w:r>
        <w:separator/>
      </w:r>
    </w:p>
  </w:endnote>
  <w:endnote w:type="continuationSeparator" w:id="0">
    <w:p w:rsidR="005F411E" w:rsidRDefault="005F4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0A7" w:rsidRDefault="006E60A7" w:rsidP="00313FD6">
    <w:pPr>
      <w:pStyle w:val="ac"/>
      <w:tabs>
        <w:tab w:val="center" w:pos="4820"/>
        <w:tab w:val="right" w:pos="9639"/>
      </w:tabs>
      <w:jc w:val="left"/>
    </w:pPr>
    <w:r>
      <w:tab/>
    </w:r>
    <w:r w:rsidR="00031111">
      <w:rPr>
        <w:rStyle w:val="ae"/>
      </w:rPr>
      <w:fldChar w:fldCharType="begin"/>
    </w:r>
    <w:r>
      <w:rPr>
        <w:rStyle w:val="ae"/>
      </w:rPr>
      <w:instrText xml:space="preserve"> PAGE </w:instrText>
    </w:r>
    <w:r w:rsidR="00031111">
      <w:rPr>
        <w:rStyle w:val="ae"/>
      </w:rPr>
      <w:fldChar w:fldCharType="separate"/>
    </w:r>
    <w:r w:rsidR="0081120D">
      <w:rPr>
        <w:rStyle w:val="ae"/>
      </w:rPr>
      <w:t>1</w:t>
    </w:r>
    <w:r w:rsidR="00031111">
      <w:rPr>
        <w:rStyle w:val="ae"/>
      </w:rPr>
      <w:fldChar w:fldCharType="end"/>
    </w:r>
    <w:r>
      <w:rPr>
        <w:rStyle w:val="ae"/>
      </w:rPr>
      <w:t>/</w:t>
    </w:r>
    <w:r w:rsidR="00031111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031111">
      <w:rPr>
        <w:rStyle w:val="ae"/>
      </w:rPr>
      <w:fldChar w:fldCharType="separate"/>
    </w:r>
    <w:r w:rsidR="0081120D">
      <w:rPr>
        <w:rStyle w:val="ae"/>
      </w:rPr>
      <w:t>4</w:t>
    </w:r>
    <w:r w:rsidR="00031111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11E" w:rsidRDefault="005F411E">
      <w:r>
        <w:separator/>
      </w:r>
    </w:p>
  </w:footnote>
  <w:footnote w:type="continuationSeparator" w:id="0">
    <w:p w:rsidR="005F411E" w:rsidRDefault="005F4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0A7" w:rsidRDefault="006E60A7">
    <w:r>
      <w:t xml:space="preserve">Page </w:t>
    </w:r>
    <w:r w:rsidR="00031111">
      <w:fldChar w:fldCharType="begin"/>
    </w:r>
    <w:r>
      <w:instrText>PAGE</w:instrText>
    </w:r>
    <w:r w:rsidR="00031111">
      <w:fldChar w:fldCharType="separate"/>
    </w:r>
    <w:r>
      <w:t>4</w:t>
    </w:r>
    <w:r w:rsidR="00031111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13DAFB26" w:tentative="1">
      <w:start w:val="1"/>
      <w:numFmt w:val="lowerLetter"/>
      <w:lvlText w:val="%2)"/>
      <w:lvlJc w:val="left"/>
      <w:pPr>
        <w:ind w:left="840" w:hanging="420"/>
      </w:pPr>
    </w:lvl>
    <w:lvl w:ilvl="2" w:tplc="7DE8C684" w:tentative="1">
      <w:start w:val="1"/>
      <w:numFmt w:val="lowerRoman"/>
      <w:lvlText w:val="%3."/>
      <w:lvlJc w:val="right"/>
      <w:pPr>
        <w:ind w:left="1260" w:hanging="420"/>
      </w:pPr>
    </w:lvl>
    <w:lvl w:ilvl="3" w:tplc="37A8AB6C" w:tentative="1">
      <w:start w:val="1"/>
      <w:numFmt w:val="decimal"/>
      <w:lvlText w:val="%4."/>
      <w:lvlJc w:val="left"/>
      <w:pPr>
        <w:ind w:left="1680" w:hanging="420"/>
      </w:pPr>
    </w:lvl>
    <w:lvl w:ilvl="4" w:tplc="E77C0B5C" w:tentative="1">
      <w:start w:val="1"/>
      <w:numFmt w:val="lowerLetter"/>
      <w:lvlText w:val="%5)"/>
      <w:lvlJc w:val="left"/>
      <w:pPr>
        <w:ind w:left="2100" w:hanging="420"/>
      </w:pPr>
    </w:lvl>
    <w:lvl w:ilvl="5" w:tplc="35544344" w:tentative="1">
      <w:start w:val="1"/>
      <w:numFmt w:val="lowerRoman"/>
      <w:lvlText w:val="%6."/>
      <w:lvlJc w:val="right"/>
      <w:pPr>
        <w:ind w:left="2520" w:hanging="420"/>
      </w:pPr>
    </w:lvl>
    <w:lvl w:ilvl="6" w:tplc="FB14E6BE" w:tentative="1">
      <w:start w:val="1"/>
      <w:numFmt w:val="decimal"/>
      <w:lvlText w:val="%7."/>
      <w:lvlJc w:val="left"/>
      <w:pPr>
        <w:ind w:left="2940" w:hanging="420"/>
      </w:pPr>
    </w:lvl>
    <w:lvl w:ilvl="7" w:tplc="BF70A690" w:tentative="1">
      <w:start w:val="1"/>
      <w:numFmt w:val="lowerLetter"/>
      <w:lvlText w:val="%8)"/>
      <w:lvlJc w:val="left"/>
      <w:pPr>
        <w:ind w:left="3360" w:hanging="420"/>
      </w:pPr>
    </w:lvl>
    <w:lvl w:ilvl="8" w:tplc="758E3E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6D43CC"/>
    <w:multiLevelType w:val="hybridMultilevel"/>
    <w:tmpl w:val="768408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EE0029"/>
    <w:multiLevelType w:val="hybridMultilevel"/>
    <w:tmpl w:val="BDF28E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4494324"/>
    <w:multiLevelType w:val="hybridMultilevel"/>
    <w:tmpl w:val="01A8E82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261DEF"/>
    <w:multiLevelType w:val="hybridMultilevel"/>
    <w:tmpl w:val="37E49250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575036"/>
    <w:multiLevelType w:val="hybridMultilevel"/>
    <w:tmpl w:val="D826E6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1"/>
  </w:num>
  <w:num w:numId="3">
    <w:abstractNumId w:val="24"/>
  </w:num>
  <w:num w:numId="4">
    <w:abstractNumId w:val="25"/>
  </w:num>
  <w:num w:numId="5">
    <w:abstractNumId w:val="18"/>
  </w:num>
  <w:num w:numId="6">
    <w:abstractNumId w:val="28"/>
  </w:num>
  <w:num w:numId="7">
    <w:abstractNumId w:val="34"/>
  </w:num>
  <w:num w:numId="8">
    <w:abstractNumId w:val="19"/>
  </w:num>
  <w:num w:numId="9">
    <w:abstractNumId w:val="14"/>
  </w:num>
  <w:num w:numId="10">
    <w:abstractNumId w:val="11"/>
  </w:num>
  <w:num w:numId="11">
    <w:abstractNumId w:val="12"/>
  </w:num>
  <w:num w:numId="12">
    <w:abstractNumId w:val="20"/>
  </w:num>
  <w:num w:numId="13">
    <w:abstractNumId w:val="21"/>
  </w:num>
  <w:num w:numId="14">
    <w:abstractNumId w:val="10"/>
  </w:num>
  <w:num w:numId="15">
    <w:abstractNumId w:val="16"/>
  </w:num>
  <w:num w:numId="16">
    <w:abstractNumId w:val="36"/>
  </w:num>
  <w:num w:numId="17">
    <w:abstractNumId w:val="37"/>
  </w:num>
  <w:num w:numId="18">
    <w:abstractNumId w:val="42"/>
  </w:num>
  <w:num w:numId="19">
    <w:abstractNumId w:val="35"/>
  </w:num>
  <w:num w:numId="20">
    <w:abstractNumId w:val="22"/>
  </w:num>
  <w:num w:numId="21">
    <w:abstractNumId w:val="33"/>
  </w:num>
  <w:num w:numId="22">
    <w:abstractNumId w:val="26"/>
  </w:num>
  <w:num w:numId="23">
    <w:abstractNumId w:val="9"/>
  </w:num>
  <w:num w:numId="24">
    <w:abstractNumId w:val="43"/>
  </w:num>
  <w:num w:numId="25">
    <w:abstractNumId w:val="8"/>
  </w:num>
  <w:num w:numId="26">
    <w:abstractNumId w:val="30"/>
  </w:num>
  <w:num w:numId="27">
    <w:abstractNumId w:val="23"/>
  </w:num>
  <w:num w:numId="28">
    <w:abstractNumId w:val="6"/>
  </w:num>
  <w:num w:numId="29">
    <w:abstractNumId w:val="17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0"/>
  </w:num>
  <w:num w:numId="35">
    <w:abstractNumId w:val="31"/>
  </w:num>
  <w:num w:numId="36">
    <w:abstractNumId w:val="44"/>
  </w:num>
  <w:num w:numId="37">
    <w:abstractNumId w:val="15"/>
  </w:num>
  <w:num w:numId="38">
    <w:abstractNumId w:val="38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7"/>
  </w:num>
  <w:num w:numId="41">
    <w:abstractNumId w:val="32"/>
  </w:num>
  <w:num w:numId="42">
    <w:abstractNumId w:val="27"/>
  </w:num>
  <w:num w:numId="43">
    <w:abstractNumId w:val="39"/>
  </w:num>
  <w:num w:numId="44">
    <w:abstractNumId w:val="41"/>
  </w:num>
  <w:num w:numId="45">
    <w:abstractNumId w:val="13"/>
  </w:num>
  <w:num w:numId="46">
    <w:abstractNumId w:val="2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gnus Larsson K">
    <w15:presenceInfo w15:providerId="AD" w15:userId="S-1-5-21-1538607324-3213881460-940295383-4743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A341F"/>
    <w:rsid w:val="000006E1"/>
    <w:rsid w:val="00002A37"/>
    <w:rsid w:val="00002DC8"/>
    <w:rsid w:val="00006446"/>
    <w:rsid w:val="00006896"/>
    <w:rsid w:val="00007CDC"/>
    <w:rsid w:val="00011B28"/>
    <w:rsid w:val="000120A1"/>
    <w:rsid w:val="000145BF"/>
    <w:rsid w:val="00015D15"/>
    <w:rsid w:val="00016FFB"/>
    <w:rsid w:val="000229C5"/>
    <w:rsid w:val="00022DAC"/>
    <w:rsid w:val="00023AA1"/>
    <w:rsid w:val="000241AC"/>
    <w:rsid w:val="0002564D"/>
    <w:rsid w:val="00025ECA"/>
    <w:rsid w:val="0002743A"/>
    <w:rsid w:val="00031111"/>
    <w:rsid w:val="000325B8"/>
    <w:rsid w:val="00034C15"/>
    <w:rsid w:val="00036B56"/>
    <w:rsid w:val="00036BA1"/>
    <w:rsid w:val="000371DC"/>
    <w:rsid w:val="000412DE"/>
    <w:rsid w:val="000422E2"/>
    <w:rsid w:val="00042EF7"/>
    <w:rsid w:val="00042F22"/>
    <w:rsid w:val="000444EF"/>
    <w:rsid w:val="00052A07"/>
    <w:rsid w:val="000534E3"/>
    <w:rsid w:val="0005606A"/>
    <w:rsid w:val="00056FB2"/>
    <w:rsid w:val="000570D8"/>
    <w:rsid w:val="00057117"/>
    <w:rsid w:val="0005798F"/>
    <w:rsid w:val="000616E7"/>
    <w:rsid w:val="00061D75"/>
    <w:rsid w:val="0006487E"/>
    <w:rsid w:val="00065D5B"/>
    <w:rsid w:val="00065E1A"/>
    <w:rsid w:val="00077E5F"/>
    <w:rsid w:val="0008036A"/>
    <w:rsid w:val="00081AE6"/>
    <w:rsid w:val="00082D40"/>
    <w:rsid w:val="000855EB"/>
    <w:rsid w:val="00085B52"/>
    <w:rsid w:val="000866F2"/>
    <w:rsid w:val="0009009F"/>
    <w:rsid w:val="00090658"/>
    <w:rsid w:val="00090FBF"/>
    <w:rsid w:val="00091557"/>
    <w:rsid w:val="000924C1"/>
    <w:rsid w:val="000924F0"/>
    <w:rsid w:val="00093474"/>
    <w:rsid w:val="000941D3"/>
    <w:rsid w:val="0009510F"/>
    <w:rsid w:val="000963C5"/>
    <w:rsid w:val="000A1B7B"/>
    <w:rsid w:val="000A56F2"/>
    <w:rsid w:val="000A6358"/>
    <w:rsid w:val="000B2719"/>
    <w:rsid w:val="000B3A8F"/>
    <w:rsid w:val="000B3B40"/>
    <w:rsid w:val="000B41D7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D6D17"/>
    <w:rsid w:val="000E0527"/>
    <w:rsid w:val="000E1516"/>
    <w:rsid w:val="000E1E92"/>
    <w:rsid w:val="000E5BBE"/>
    <w:rsid w:val="000F06D6"/>
    <w:rsid w:val="000F0EB1"/>
    <w:rsid w:val="000F1106"/>
    <w:rsid w:val="000F3BE9"/>
    <w:rsid w:val="000F3F6C"/>
    <w:rsid w:val="000F5542"/>
    <w:rsid w:val="000F695C"/>
    <w:rsid w:val="000F6DF3"/>
    <w:rsid w:val="000F718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051"/>
    <w:rsid w:val="001363CA"/>
    <w:rsid w:val="00137AB5"/>
    <w:rsid w:val="00137F0B"/>
    <w:rsid w:val="00141AFE"/>
    <w:rsid w:val="0014310E"/>
    <w:rsid w:val="00144036"/>
    <w:rsid w:val="00144DC2"/>
    <w:rsid w:val="0014556A"/>
    <w:rsid w:val="001456AA"/>
    <w:rsid w:val="00150E0C"/>
    <w:rsid w:val="00151E23"/>
    <w:rsid w:val="001526E0"/>
    <w:rsid w:val="001536C1"/>
    <w:rsid w:val="001551B5"/>
    <w:rsid w:val="00155F5C"/>
    <w:rsid w:val="001615F1"/>
    <w:rsid w:val="001659C1"/>
    <w:rsid w:val="0017101C"/>
    <w:rsid w:val="00173A8E"/>
    <w:rsid w:val="00173EA5"/>
    <w:rsid w:val="00177509"/>
    <w:rsid w:val="0018143F"/>
    <w:rsid w:val="00190AC1"/>
    <w:rsid w:val="0019341A"/>
    <w:rsid w:val="001946AF"/>
    <w:rsid w:val="00197DF9"/>
    <w:rsid w:val="001A1987"/>
    <w:rsid w:val="001A2564"/>
    <w:rsid w:val="001A6173"/>
    <w:rsid w:val="001A617A"/>
    <w:rsid w:val="001A6CBA"/>
    <w:rsid w:val="001B07F4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499C"/>
    <w:rsid w:val="001D51BA"/>
    <w:rsid w:val="001D58A4"/>
    <w:rsid w:val="001D6342"/>
    <w:rsid w:val="001D6D53"/>
    <w:rsid w:val="001D7E2C"/>
    <w:rsid w:val="001E0FD3"/>
    <w:rsid w:val="001E1DC9"/>
    <w:rsid w:val="001E30DF"/>
    <w:rsid w:val="001E42D1"/>
    <w:rsid w:val="001E58E2"/>
    <w:rsid w:val="001E5D83"/>
    <w:rsid w:val="001E7AED"/>
    <w:rsid w:val="001F1573"/>
    <w:rsid w:val="001F3916"/>
    <w:rsid w:val="001F54C5"/>
    <w:rsid w:val="001F662C"/>
    <w:rsid w:val="001F6D00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3F2"/>
    <w:rsid w:val="002146FB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47E0"/>
    <w:rsid w:val="002454B1"/>
    <w:rsid w:val="002458EB"/>
    <w:rsid w:val="002500C8"/>
    <w:rsid w:val="00253E53"/>
    <w:rsid w:val="00257543"/>
    <w:rsid w:val="00257AAF"/>
    <w:rsid w:val="002617E7"/>
    <w:rsid w:val="0026251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5D5A"/>
    <w:rsid w:val="00276DDC"/>
    <w:rsid w:val="002805F5"/>
    <w:rsid w:val="00280751"/>
    <w:rsid w:val="00281A03"/>
    <w:rsid w:val="00282495"/>
    <w:rsid w:val="0028280A"/>
    <w:rsid w:val="00282D53"/>
    <w:rsid w:val="00283337"/>
    <w:rsid w:val="00285445"/>
    <w:rsid w:val="002854BF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616"/>
    <w:rsid w:val="002A1D4E"/>
    <w:rsid w:val="002A2869"/>
    <w:rsid w:val="002A56ED"/>
    <w:rsid w:val="002B1119"/>
    <w:rsid w:val="002B24D6"/>
    <w:rsid w:val="002B4C19"/>
    <w:rsid w:val="002C41E6"/>
    <w:rsid w:val="002C7622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2EFF"/>
    <w:rsid w:val="00304492"/>
    <w:rsid w:val="0030501F"/>
    <w:rsid w:val="00305C1A"/>
    <w:rsid w:val="003072CD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4EF7"/>
    <w:rsid w:val="0032670E"/>
    <w:rsid w:val="0033084B"/>
    <w:rsid w:val="00331139"/>
    <w:rsid w:val="00331751"/>
    <w:rsid w:val="00334579"/>
    <w:rsid w:val="00335858"/>
    <w:rsid w:val="00336BDA"/>
    <w:rsid w:val="00342BD7"/>
    <w:rsid w:val="00343164"/>
    <w:rsid w:val="00346DB5"/>
    <w:rsid w:val="003471DE"/>
    <w:rsid w:val="003477B1"/>
    <w:rsid w:val="00347BE6"/>
    <w:rsid w:val="00352C3C"/>
    <w:rsid w:val="00357380"/>
    <w:rsid w:val="003602D9"/>
    <w:rsid w:val="003604CE"/>
    <w:rsid w:val="00360580"/>
    <w:rsid w:val="00361369"/>
    <w:rsid w:val="003613E0"/>
    <w:rsid w:val="00370E47"/>
    <w:rsid w:val="00371A61"/>
    <w:rsid w:val="003742AC"/>
    <w:rsid w:val="00374A8E"/>
    <w:rsid w:val="00377CE1"/>
    <w:rsid w:val="00385BF0"/>
    <w:rsid w:val="00391D64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6852"/>
    <w:rsid w:val="003B7FE5"/>
    <w:rsid w:val="003C11C8"/>
    <w:rsid w:val="003C1DC1"/>
    <w:rsid w:val="003C2702"/>
    <w:rsid w:val="003C39BF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3BD7"/>
    <w:rsid w:val="0040512B"/>
    <w:rsid w:val="00405CA5"/>
    <w:rsid w:val="00407CD3"/>
    <w:rsid w:val="00410134"/>
    <w:rsid w:val="00410658"/>
    <w:rsid w:val="00410B72"/>
    <w:rsid w:val="00410F18"/>
    <w:rsid w:val="0041263E"/>
    <w:rsid w:val="00413AAC"/>
    <w:rsid w:val="00421105"/>
    <w:rsid w:val="00421F94"/>
    <w:rsid w:val="00423A0B"/>
    <w:rsid w:val="004242F4"/>
    <w:rsid w:val="00427248"/>
    <w:rsid w:val="00431B4E"/>
    <w:rsid w:val="00431DD2"/>
    <w:rsid w:val="00435B86"/>
    <w:rsid w:val="00437447"/>
    <w:rsid w:val="0044128F"/>
    <w:rsid w:val="00441A92"/>
    <w:rsid w:val="00442D0C"/>
    <w:rsid w:val="00443B20"/>
    <w:rsid w:val="00444F56"/>
    <w:rsid w:val="004453E0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402C"/>
    <w:rsid w:val="0047556B"/>
    <w:rsid w:val="00477768"/>
    <w:rsid w:val="00477E6E"/>
    <w:rsid w:val="0048108A"/>
    <w:rsid w:val="00481903"/>
    <w:rsid w:val="00484CCD"/>
    <w:rsid w:val="004874C1"/>
    <w:rsid w:val="00492BC5"/>
    <w:rsid w:val="004964F1"/>
    <w:rsid w:val="004A16BC"/>
    <w:rsid w:val="004A17D7"/>
    <w:rsid w:val="004A2B94"/>
    <w:rsid w:val="004A30A7"/>
    <w:rsid w:val="004A7F1E"/>
    <w:rsid w:val="004B450E"/>
    <w:rsid w:val="004B50F9"/>
    <w:rsid w:val="004B7C0C"/>
    <w:rsid w:val="004C210F"/>
    <w:rsid w:val="004C3898"/>
    <w:rsid w:val="004C68FF"/>
    <w:rsid w:val="004C6FF7"/>
    <w:rsid w:val="004D0424"/>
    <w:rsid w:val="004D25D8"/>
    <w:rsid w:val="004D36B1"/>
    <w:rsid w:val="004D431B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804"/>
    <w:rsid w:val="00501DE6"/>
    <w:rsid w:val="00503AFB"/>
    <w:rsid w:val="00504B2A"/>
    <w:rsid w:val="00506557"/>
    <w:rsid w:val="0050677A"/>
    <w:rsid w:val="005108D8"/>
    <w:rsid w:val="005116F9"/>
    <w:rsid w:val="00512901"/>
    <w:rsid w:val="005153A7"/>
    <w:rsid w:val="005219CF"/>
    <w:rsid w:val="00522EFF"/>
    <w:rsid w:val="005270CC"/>
    <w:rsid w:val="00527E9D"/>
    <w:rsid w:val="00530D6E"/>
    <w:rsid w:val="00532DAE"/>
    <w:rsid w:val="00534B59"/>
    <w:rsid w:val="005357DE"/>
    <w:rsid w:val="00536759"/>
    <w:rsid w:val="00537C62"/>
    <w:rsid w:val="00546970"/>
    <w:rsid w:val="00550C36"/>
    <w:rsid w:val="0055122D"/>
    <w:rsid w:val="005536C2"/>
    <w:rsid w:val="00554E19"/>
    <w:rsid w:val="00557180"/>
    <w:rsid w:val="0056121F"/>
    <w:rsid w:val="005621E5"/>
    <w:rsid w:val="0057121A"/>
    <w:rsid w:val="00572505"/>
    <w:rsid w:val="00582809"/>
    <w:rsid w:val="005835DE"/>
    <w:rsid w:val="0058723E"/>
    <w:rsid w:val="0058798C"/>
    <w:rsid w:val="005900FA"/>
    <w:rsid w:val="00592D7B"/>
    <w:rsid w:val="005935A4"/>
    <w:rsid w:val="005948C2"/>
    <w:rsid w:val="005958AB"/>
    <w:rsid w:val="00595DCA"/>
    <w:rsid w:val="00595FD0"/>
    <w:rsid w:val="00596666"/>
    <w:rsid w:val="0059779B"/>
    <w:rsid w:val="005A19B8"/>
    <w:rsid w:val="005A209A"/>
    <w:rsid w:val="005A662D"/>
    <w:rsid w:val="005B126D"/>
    <w:rsid w:val="005B2D66"/>
    <w:rsid w:val="005B35D7"/>
    <w:rsid w:val="005B392A"/>
    <w:rsid w:val="005B3AA3"/>
    <w:rsid w:val="005B566B"/>
    <w:rsid w:val="005B6476"/>
    <w:rsid w:val="005B6F83"/>
    <w:rsid w:val="005C19FF"/>
    <w:rsid w:val="005C67DB"/>
    <w:rsid w:val="005C70CE"/>
    <w:rsid w:val="005C74FB"/>
    <w:rsid w:val="005C7A2A"/>
    <w:rsid w:val="005D1602"/>
    <w:rsid w:val="005E044D"/>
    <w:rsid w:val="005E385F"/>
    <w:rsid w:val="005E5B81"/>
    <w:rsid w:val="005E6835"/>
    <w:rsid w:val="005F1AD4"/>
    <w:rsid w:val="005F2CB1"/>
    <w:rsid w:val="005F411E"/>
    <w:rsid w:val="005F5620"/>
    <w:rsid w:val="005F5DB4"/>
    <w:rsid w:val="005F618C"/>
    <w:rsid w:val="005F6A18"/>
    <w:rsid w:val="005F70BD"/>
    <w:rsid w:val="00600B94"/>
    <w:rsid w:val="0060283C"/>
    <w:rsid w:val="00604F14"/>
    <w:rsid w:val="00611B07"/>
    <w:rsid w:val="00611B83"/>
    <w:rsid w:val="00613251"/>
    <w:rsid w:val="00613257"/>
    <w:rsid w:val="00620A71"/>
    <w:rsid w:val="00620D80"/>
    <w:rsid w:val="006234A6"/>
    <w:rsid w:val="00630001"/>
    <w:rsid w:val="006311B3"/>
    <w:rsid w:val="0063284C"/>
    <w:rsid w:val="0063622B"/>
    <w:rsid w:val="00636398"/>
    <w:rsid w:val="006368D3"/>
    <w:rsid w:val="006377EC"/>
    <w:rsid w:val="00637F26"/>
    <w:rsid w:val="006414F2"/>
    <w:rsid w:val="0064151F"/>
    <w:rsid w:val="00641533"/>
    <w:rsid w:val="0064208D"/>
    <w:rsid w:val="00643475"/>
    <w:rsid w:val="0064396A"/>
    <w:rsid w:val="0064398C"/>
    <w:rsid w:val="0064624E"/>
    <w:rsid w:val="006466D1"/>
    <w:rsid w:val="00646F9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C7D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8CC"/>
    <w:rsid w:val="006B50CF"/>
    <w:rsid w:val="006B7746"/>
    <w:rsid w:val="006B77D5"/>
    <w:rsid w:val="006C03B8"/>
    <w:rsid w:val="006C5EC9"/>
    <w:rsid w:val="006C6059"/>
    <w:rsid w:val="006C7522"/>
    <w:rsid w:val="006D0B9E"/>
    <w:rsid w:val="006D1B19"/>
    <w:rsid w:val="006D371D"/>
    <w:rsid w:val="006D6E6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4AE7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27EB"/>
    <w:rsid w:val="0071417A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505B"/>
    <w:rsid w:val="007571E1"/>
    <w:rsid w:val="007604B2"/>
    <w:rsid w:val="00765281"/>
    <w:rsid w:val="0076661F"/>
    <w:rsid w:val="00766BAD"/>
    <w:rsid w:val="007727A5"/>
    <w:rsid w:val="00775375"/>
    <w:rsid w:val="007755F2"/>
    <w:rsid w:val="00776971"/>
    <w:rsid w:val="00777E04"/>
    <w:rsid w:val="00780FBB"/>
    <w:rsid w:val="0078177E"/>
    <w:rsid w:val="0078304C"/>
    <w:rsid w:val="00783673"/>
    <w:rsid w:val="007850E2"/>
    <w:rsid w:val="00785490"/>
    <w:rsid w:val="00787677"/>
    <w:rsid w:val="007906E0"/>
    <w:rsid w:val="007925EA"/>
    <w:rsid w:val="00793CD8"/>
    <w:rsid w:val="007950E3"/>
    <w:rsid w:val="00795A79"/>
    <w:rsid w:val="00795C92"/>
    <w:rsid w:val="00796231"/>
    <w:rsid w:val="007973DE"/>
    <w:rsid w:val="007A1CB3"/>
    <w:rsid w:val="007A306F"/>
    <w:rsid w:val="007A40F4"/>
    <w:rsid w:val="007A43A6"/>
    <w:rsid w:val="007A58A6"/>
    <w:rsid w:val="007A72C2"/>
    <w:rsid w:val="007B3985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2A71"/>
    <w:rsid w:val="007D4AC3"/>
    <w:rsid w:val="007D4AFD"/>
    <w:rsid w:val="007D5901"/>
    <w:rsid w:val="007D7526"/>
    <w:rsid w:val="007E4610"/>
    <w:rsid w:val="007E4715"/>
    <w:rsid w:val="007E504C"/>
    <w:rsid w:val="007E505B"/>
    <w:rsid w:val="007E673C"/>
    <w:rsid w:val="007E7091"/>
    <w:rsid w:val="007F2D0B"/>
    <w:rsid w:val="007F6044"/>
    <w:rsid w:val="007F7DCF"/>
    <w:rsid w:val="00803FAE"/>
    <w:rsid w:val="00805DC4"/>
    <w:rsid w:val="0080605F"/>
    <w:rsid w:val="00807786"/>
    <w:rsid w:val="0081120D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44B3"/>
    <w:rsid w:val="00836CD2"/>
    <w:rsid w:val="008376AC"/>
    <w:rsid w:val="0084172E"/>
    <w:rsid w:val="008444E8"/>
    <w:rsid w:val="00844798"/>
    <w:rsid w:val="00844E80"/>
    <w:rsid w:val="00846FE7"/>
    <w:rsid w:val="00851776"/>
    <w:rsid w:val="008525F8"/>
    <w:rsid w:val="00856911"/>
    <w:rsid w:val="00857218"/>
    <w:rsid w:val="00865524"/>
    <w:rsid w:val="008677FD"/>
    <w:rsid w:val="008678EC"/>
    <w:rsid w:val="008706D4"/>
    <w:rsid w:val="00870F8A"/>
    <w:rsid w:val="008719A4"/>
    <w:rsid w:val="00871D23"/>
    <w:rsid w:val="00874312"/>
    <w:rsid w:val="0087437C"/>
    <w:rsid w:val="008755C4"/>
    <w:rsid w:val="00875CD7"/>
    <w:rsid w:val="00876066"/>
    <w:rsid w:val="00876B4D"/>
    <w:rsid w:val="00877F18"/>
    <w:rsid w:val="00881F2F"/>
    <w:rsid w:val="00894A88"/>
    <w:rsid w:val="00895386"/>
    <w:rsid w:val="0089639A"/>
    <w:rsid w:val="00897195"/>
    <w:rsid w:val="008A21FF"/>
    <w:rsid w:val="008A2CE2"/>
    <w:rsid w:val="008A30AC"/>
    <w:rsid w:val="008A44B8"/>
    <w:rsid w:val="008A51A8"/>
    <w:rsid w:val="008A54C7"/>
    <w:rsid w:val="008A6E31"/>
    <w:rsid w:val="008A7704"/>
    <w:rsid w:val="008A77D8"/>
    <w:rsid w:val="008A7EDC"/>
    <w:rsid w:val="008B0483"/>
    <w:rsid w:val="008B120C"/>
    <w:rsid w:val="008B371B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0EB"/>
    <w:rsid w:val="008D6D1A"/>
    <w:rsid w:val="008D77F2"/>
    <w:rsid w:val="008E0927"/>
    <w:rsid w:val="008E0F70"/>
    <w:rsid w:val="008E1909"/>
    <w:rsid w:val="008E1B8B"/>
    <w:rsid w:val="008E28F5"/>
    <w:rsid w:val="008E331A"/>
    <w:rsid w:val="008F03D8"/>
    <w:rsid w:val="008F14D1"/>
    <w:rsid w:val="008F1EAB"/>
    <w:rsid w:val="008F2F68"/>
    <w:rsid w:val="008F33DC"/>
    <w:rsid w:val="008F477F"/>
    <w:rsid w:val="008F62C6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316"/>
    <w:rsid w:val="00917CE9"/>
    <w:rsid w:val="00920BF2"/>
    <w:rsid w:val="00922010"/>
    <w:rsid w:val="009236AC"/>
    <w:rsid w:val="00931BD9"/>
    <w:rsid w:val="009368F3"/>
    <w:rsid w:val="00941636"/>
    <w:rsid w:val="00943742"/>
    <w:rsid w:val="009445C9"/>
    <w:rsid w:val="00945C05"/>
    <w:rsid w:val="00946945"/>
    <w:rsid w:val="009475BF"/>
    <w:rsid w:val="00947713"/>
    <w:rsid w:val="00950D04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9743A"/>
    <w:rsid w:val="009A0602"/>
    <w:rsid w:val="009A0FBA"/>
    <w:rsid w:val="009A1601"/>
    <w:rsid w:val="009A4514"/>
    <w:rsid w:val="009A462D"/>
    <w:rsid w:val="009A5CBA"/>
    <w:rsid w:val="009B1179"/>
    <w:rsid w:val="009B1A4B"/>
    <w:rsid w:val="009B1F30"/>
    <w:rsid w:val="009B34A4"/>
    <w:rsid w:val="009B3AC2"/>
    <w:rsid w:val="009B4DF4"/>
    <w:rsid w:val="009B564E"/>
    <w:rsid w:val="009B7E87"/>
    <w:rsid w:val="009C0D4F"/>
    <w:rsid w:val="009C3A6B"/>
    <w:rsid w:val="009C403E"/>
    <w:rsid w:val="009D4FF0"/>
    <w:rsid w:val="009D703C"/>
    <w:rsid w:val="009D718F"/>
    <w:rsid w:val="009E059E"/>
    <w:rsid w:val="009E068F"/>
    <w:rsid w:val="009E14E0"/>
    <w:rsid w:val="009E3000"/>
    <w:rsid w:val="009E35DB"/>
    <w:rsid w:val="009E47A3"/>
    <w:rsid w:val="009F08F3"/>
    <w:rsid w:val="009F344F"/>
    <w:rsid w:val="00A046AC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01AE"/>
    <w:rsid w:val="00A41E2B"/>
    <w:rsid w:val="00A456C9"/>
    <w:rsid w:val="00A45B74"/>
    <w:rsid w:val="00A4705B"/>
    <w:rsid w:val="00A50050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791"/>
    <w:rsid w:val="00B02AA9"/>
    <w:rsid w:val="00B02C00"/>
    <w:rsid w:val="00B02FA3"/>
    <w:rsid w:val="00B05084"/>
    <w:rsid w:val="00B12A07"/>
    <w:rsid w:val="00B157F9"/>
    <w:rsid w:val="00B16395"/>
    <w:rsid w:val="00B20256"/>
    <w:rsid w:val="00B20D09"/>
    <w:rsid w:val="00B2763F"/>
    <w:rsid w:val="00B27AAC"/>
    <w:rsid w:val="00B30929"/>
    <w:rsid w:val="00B31D99"/>
    <w:rsid w:val="00B3214E"/>
    <w:rsid w:val="00B33A07"/>
    <w:rsid w:val="00B372AA"/>
    <w:rsid w:val="00B40445"/>
    <w:rsid w:val="00B41888"/>
    <w:rsid w:val="00B45A52"/>
    <w:rsid w:val="00B46175"/>
    <w:rsid w:val="00B5330B"/>
    <w:rsid w:val="00B664C7"/>
    <w:rsid w:val="00B71354"/>
    <w:rsid w:val="00B73346"/>
    <w:rsid w:val="00B739F6"/>
    <w:rsid w:val="00B77D6B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C7C05"/>
    <w:rsid w:val="00BD36D4"/>
    <w:rsid w:val="00BD48AC"/>
    <w:rsid w:val="00BD5F1A"/>
    <w:rsid w:val="00BD6434"/>
    <w:rsid w:val="00BD7D33"/>
    <w:rsid w:val="00BE1234"/>
    <w:rsid w:val="00BE1C5A"/>
    <w:rsid w:val="00BE2FA6"/>
    <w:rsid w:val="00BE333F"/>
    <w:rsid w:val="00BE6B62"/>
    <w:rsid w:val="00BE7406"/>
    <w:rsid w:val="00BE7603"/>
    <w:rsid w:val="00BE77E1"/>
    <w:rsid w:val="00BF3279"/>
    <w:rsid w:val="00BF3494"/>
    <w:rsid w:val="00BF3EFE"/>
    <w:rsid w:val="00BF74C7"/>
    <w:rsid w:val="00C00853"/>
    <w:rsid w:val="00C015F1"/>
    <w:rsid w:val="00C01F33"/>
    <w:rsid w:val="00C02CC6"/>
    <w:rsid w:val="00C032DB"/>
    <w:rsid w:val="00C040F7"/>
    <w:rsid w:val="00C044AB"/>
    <w:rsid w:val="00C05706"/>
    <w:rsid w:val="00C07377"/>
    <w:rsid w:val="00C0754E"/>
    <w:rsid w:val="00C07665"/>
    <w:rsid w:val="00C07E97"/>
    <w:rsid w:val="00C10478"/>
    <w:rsid w:val="00C12107"/>
    <w:rsid w:val="00C14D4B"/>
    <w:rsid w:val="00C154BB"/>
    <w:rsid w:val="00C279B5"/>
    <w:rsid w:val="00C27C45"/>
    <w:rsid w:val="00C364B3"/>
    <w:rsid w:val="00C36D95"/>
    <w:rsid w:val="00C3719D"/>
    <w:rsid w:val="00C46E73"/>
    <w:rsid w:val="00C52AB0"/>
    <w:rsid w:val="00C52CEA"/>
    <w:rsid w:val="00C5308F"/>
    <w:rsid w:val="00C54995"/>
    <w:rsid w:val="00C54D41"/>
    <w:rsid w:val="00C60783"/>
    <w:rsid w:val="00C61084"/>
    <w:rsid w:val="00C64672"/>
    <w:rsid w:val="00C65D02"/>
    <w:rsid w:val="00C67FEB"/>
    <w:rsid w:val="00C70697"/>
    <w:rsid w:val="00C70710"/>
    <w:rsid w:val="00C72EF4"/>
    <w:rsid w:val="00C7550C"/>
    <w:rsid w:val="00C757B3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A4E3F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E7A99"/>
    <w:rsid w:val="00CF1354"/>
    <w:rsid w:val="00CF3B1F"/>
    <w:rsid w:val="00CF3BF6"/>
    <w:rsid w:val="00CF57DA"/>
    <w:rsid w:val="00CF625B"/>
    <w:rsid w:val="00CF687E"/>
    <w:rsid w:val="00CF7001"/>
    <w:rsid w:val="00D02C69"/>
    <w:rsid w:val="00D0349B"/>
    <w:rsid w:val="00D10249"/>
    <w:rsid w:val="00D10FCF"/>
    <w:rsid w:val="00D115C3"/>
    <w:rsid w:val="00D11897"/>
    <w:rsid w:val="00D13135"/>
    <w:rsid w:val="00D13571"/>
    <w:rsid w:val="00D13E4E"/>
    <w:rsid w:val="00D2140F"/>
    <w:rsid w:val="00D239A7"/>
    <w:rsid w:val="00D23F47"/>
    <w:rsid w:val="00D36E71"/>
    <w:rsid w:val="00D3702F"/>
    <w:rsid w:val="00D37D87"/>
    <w:rsid w:val="00D40B33"/>
    <w:rsid w:val="00D4318F"/>
    <w:rsid w:val="00D438BF"/>
    <w:rsid w:val="00D440F8"/>
    <w:rsid w:val="00D45D05"/>
    <w:rsid w:val="00D47CC0"/>
    <w:rsid w:val="00D546FF"/>
    <w:rsid w:val="00D55488"/>
    <w:rsid w:val="00D55AD5"/>
    <w:rsid w:val="00D576CA"/>
    <w:rsid w:val="00D61AF5"/>
    <w:rsid w:val="00D652B5"/>
    <w:rsid w:val="00D66155"/>
    <w:rsid w:val="00D708B0"/>
    <w:rsid w:val="00D70FCF"/>
    <w:rsid w:val="00D71A77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61C"/>
    <w:rsid w:val="00D95C04"/>
    <w:rsid w:val="00D97D21"/>
    <w:rsid w:val="00DA094F"/>
    <w:rsid w:val="00DA0BBF"/>
    <w:rsid w:val="00DA305E"/>
    <w:rsid w:val="00DA499B"/>
    <w:rsid w:val="00DA5417"/>
    <w:rsid w:val="00DA56E8"/>
    <w:rsid w:val="00DB0009"/>
    <w:rsid w:val="00DB27F0"/>
    <w:rsid w:val="00DB377D"/>
    <w:rsid w:val="00DC2D36"/>
    <w:rsid w:val="00DC3D24"/>
    <w:rsid w:val="00DC4220"/>
    <w:rsid w:val="00DC49B8"/>
    <w:rsid w:val="00DC53EF"/>
    <w:rsid w:val="00DC6A6D"/>
    <w:rsid w:val="00DD2407"/>
    <w:rsid w:val="00DD32E8"/>
    <w:rsid w:val="00DD5DFE"/>
    <w:rsid w:val="00DE35AD"/>
    <w:rsid w:val="00DE5608"/>
    <w:rsid w:val="00DE58D0"/>
    <w:rsid w:val="00DE654F"/>
    <w:rsid w:val="00DE73D7"/>
    <w:rsid w:val="00DE761A"/>
    <w:rsid w:val="00DF0B6E"/>
    <w:rsid w:val="00DF15E0"/>
    <w:rsid w:val="00DF189F"/>
    <w:rsid w:val="00DF2BE5"/>
    <w:rsid w:val="00DF36BF"/>
    <w:rsid w:val="00DF37A0"/>
    <w:rsid w:val="00DF7521"/>
    <w:rsid w:val="00E00F56"/>
    <w:rsid w:val="00E10F57"/>
    <w:rsid w:val="00E110E7"/>
    <w:rsid w:val="00E11B20"/>
    <w:rsid w:val="00E17FA2"/>
    <w:rsid w:val="00E22330"/>
    <w:rsid w:val="00E24511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39BC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5363"/>
    <w:rsid w:val="00E67C51"/>
    <w:rsid w:val="00E7287A"/>
    <w:rsid w:val="00E72EFC"/>
    <w:rsid w:val="00E734CA"/>
    <w:rsid w:val="00E73E05"/>
    <w:rsid w:val="00E758EC"/>
    <w:rsid w:val="00E81614"/>
    <w:rsid w:val="00E8234C"/>
    <w:rsid w:val="00E83AA9"/>
    <w:rsid w:val="00E85928"/>
    <w:rsid w:val="00E8634B"/>
    <w:rsid w:val="00E867CE"/>
    <w:rsid w:val="00E87822"/>
    <w:rsid w:val="00E90395"/>
    <w:rsid w:val="00E90E49"/>
    <w:rsid w:val="00E917F9"/>
    <w:rsid w:val="00E9291C"/>
    <w:rsid w:val="00E93FFE"/>
    <w:rsid w:val="00E94ABE"/>
    <w:rsid w:val="00E94F8A"/>
    <w:rsid w:val="00E95B9C"/>
    <w:rsid w:val="00E97DC9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17EC"/>
    <w:rsid w:val="00ED3A3E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D22"/>
    <w:rsid w:val="00F13469"/>
    <w:rsid w:val="00F136FF"/>
    <w:rsid w:val="00F15FA5"/>
    <w:rsid w:val="00F209B7"/>
    <w:rsid w:val="00F23205"/>
    <w:rsid w:val="00F23510"/>
    <w:rsid w:val="00F2376F"/>
    <w:rsid w:val="00F2379B"/>
    <w:rsid w:val="00F243D8"/>
    <w:rsid w:val="00F30828"/>
    <w:rsid w:val="00F313D6"/>
    <w:rsid w:val="00F34E1A"/>
    <w:rsid w:val="00F35CBB"/>
    <w:rsid w:val="00F367A2"/>
    <w:rsid w:val="00F40E77"/>
    <w:rsid w:val="00F40F0C"/>
    <w:rsid w:val="00F42765"/>
    <w:rsid w:val="00F42FF4"/>
    <w:rsid w:val="00F436FF"/>
    <w:rsid w:val="00F44267"/>
    <w:rsid w:val="00F4766C"/>
    <w:rsid w:val="00F50595"/>
    <w:rsid w:val="00F507D1"/>
    <w:rsid w:val="00F519CE"/>
    <w:rsid w:val="00F51ADA"/>
    <w:rsid w:val="00F52D8B"/>
    <w:rsid w:val="00F55F72"/>
    <w:rsid w:val="00F607C5"/>
    <w:rsid w:val="00F60DEA"/>
    <w:rsid w:val="00F612BB"/>
    <w:rsid w:val="00F6302A"/>
    <w:rsid w:val="00F64C2B"/>
    <w:rsid w:val="00F651BE"/>
    <w:rsid w:val="00F67F53"/>
    <w:rsid w:val="00F703BE"/>
    <w:rsid w:val="00F70F6C"/>
    <w:rsid w:val="00F71E92"/>
    <w:rsid w:val="00F71F69"/>
    <w:rsid w:val="00F72B72"/>
    <w:rsid w:val="00F7346A"/>
    <w:rsid w:val="00F74BB9"/>
    <w:rsid w:val="00F75582"/>
    <w:rsid w:val="00F76ED1"/>
    <w:rsid w:val="00F76EFA"/>
    <w:rsid w:val="00F8030B"/>
    <w:rsid w:val="00F804BE"/>
    <w:rsid w:val="00F817CE"/>
    <w:rsid w:val="00F8456C"/>
    <w:rsid w:val="00F845C7"/>
    <w:rsid w:val="00F84FE7"/>
    <w:rsid w:val="00F852BC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129D"/>
    <w:rsid w:val="00FA2BB3"/>
    <w:rsid w:val="00FA3FB1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2689"/>
    <w:rsid w:val="00FE4C7B"/>
    <w:rsid w:val="00FE7297"/>
    <w:rsid w:val="00FE7336"/>
    <w:rsid w:val="00FE787C"/>
    <w:rsid w:val="00FF35A4"/>
    <w:rsid w:val="00FF45A5"/>
    <w:rsid w:val="00FF50DA"/>
    <w:rsid w:val="00FF5BFF"/>
    <w:rsid w:val="00FF5C91"/>
    <w:rsid w:val="00FF6D71"/>
    <w:rsid w:val="00FF7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9E35DB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0"/>
    <w:semiHidden/>
    <w:rsid w:val="009E35DB"/>
    <w:pPr>
      <w:keepLines/>
      <w:spacing w:after="0"/>
    </w:pPr>
  </w:style>
  <w:style w:type="paragraph" w:styleId="a5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E35DB"/>
    <w:pPr>
      <w:ind w:left="851"/>
    </w:pPr>
  </w:style>
  <w:style w:type="paragraph" w:styleId="a6">
    <w:name w:val="List Number"/>
    <w:basedOn w:val="a7"/>
    <w:rsid w:val="009E35DB"/>
  </w:style>
  <w:style w:type="paragraph" w:styleId="a7">
    <w:name w:val="List"/>
    <w:basedOn w:val="a0"/>
    <w:rsid w:val="009E35DB"/>
    <w:pPr>
      <w:ind w:left="568" w:hanging="284"/>
    </w:pPr>
  </w:style>
  <w:style w:type="paragraph" w:styleId="a8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b"/>
    <w:rsid w:val="00F313D6"/>
    <w:pPr>
      <w:numPr>
        <w:numId w:val="5"/>
      </w:numPr>
    </w:pPr>
  </w:style>
  <w:style w:type="paragraph" w:styleId="30">
    <w:name w:val="List Bullet 3"/>
    <w:basedOn w:val="20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8"/>
      </w:numPr>
    </w:pPr>
  </w:style>
  <w:style w:type="paragraph" w:styleId="50">
    <w:name w:val="List Bullet 5"/>
    <w:basedOn w:val="40"/>
    <w:rsid w:val="00641533"/>
    <w:pPr>
      <w:numPr>
        <w:numId w:val="4"/>
      </w:numPr>
    </w:pPr>
  </w:style>
  <w:style w:type="paragraph" w:styleId="ac">
    <w:name w:val="footer"/>
    <w:basedOn w:val="a8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d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9E35DB"/>
  </w:style>
  <w:style w:type="paragraph" w:styleId="ab">
    <w:name w:val="Body Text"/>
    <w:basedOn w:val="a0"/>
    <w:link w:val="Char"/>
    <w:rsid w:val="0095681E"/>
  </w:style>
  <w:style w:type="character" w:styleId="af">
    <w:name w:val="Hyperlink"/>
    <w:rsid w:val="0090336B"/>
    <w:rPr>
      <w:color w:val="0000FF"/>
      <w:u w:val="single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semiHidden/>
    <w:rsid w:val="009C403E"/>
    <w:rPr>
      <w:sz w:val="16"/>
      <w:szCs w:val="16"/>
    </w:rPr>
  </w:style>
  <w:style w:type="paragraph" w:styleId="af2">
    <w:name w:val="annotation text"/>
    <w:basedOn w:val="a0"/>
    <w:semiHidden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标题 1 Char"/>
    <w:link w:val="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a7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  <w:lang w:val="en-US"/>
    </w:rPr>
  </w:style>
  <w:style w:type="character" w:customStyle="1" w:styleId="Char">
    <w:name w:val="正文文本 Char"/>
    <w:link w:val="ab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spacing w:after="0"/>
      <w:jc w:val="left"/>
    </w:pPr>
    <w:rPr>
      <w:lang w:eastAsia="en-US"/>
    </w:rPr>
  </w:style>
  <w:style w:type="paragraph" w:styleId="af4">
    <w:name w:val="List Paragraph"/>
    <w:basedOn w:val="a0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af5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table" w:styleId="af6">
    <w:name w:val="Table Grid"/>
    <w:basedOn w:val="a2"/>
    <w:rsid w:val="00E41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a0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a0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a1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a0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a0"/>
    <w:next w:val="a0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a0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a0"/>
    <w:rsid w:val="001E0FD3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apple-converted-space">
    <w:name w:val="apple-converted-space"/>
    <w:basedOn w:val="a1"/>
    <w:rsid w:val="002824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16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68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203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893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71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07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94AC5-4B0F-48EA-902B-9B08B7B04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BS-PA2.dot</Template>
  <TotalTime>134</TotalTime>
  <Pages>1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ZTE Corporation</Company>
  <LinksUpToDate>false</LinksUpToDate>
  <CharactersWithSpaces>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Yuqiang</dc:creator>
  <cp:lastModifiedBy>ZTE</cp:lastModifiedBy>
  <cp:revision>28</cp:revision>
  <cp:lastPrinted>2008-01-31T07:09:00Z</cp:lastPrinted>
  <dcterms:created xsi:type="dcterms:W3CDTF">2016-12-20T08:24:00Z</dcterms:created>
  <dcterms:modified xsi:type="dcterms:W3CDTF">2017-02-03T01:47:00Z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